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4AB0C">
      <w:pPr>
        <w:spacing w:line="360" w:lineRule="auto"/>
        <w:jc w:val="left"/>
        <w:rPr>
          <w:rFonts w:ascii="仿宋" w:hAnsi="仿宋" w:eastAsia="仿宋" w:cs="仿宋"/>
          <w:b/>
          <w:sz w:val="24"/>
          <w:szCs w:val="24"/>
        </w:rPr>
      </w:pPr>
      <w:bookmarkStart w:id="0" w:name="_GoBack"/>
      <w:r>
        <w:rPr>
          <w:rFonts w:ascii="仿宋" w:hAnsi="仿宋" w:eastAsia="仿宋" w:cs="仿宋"/>
          <w:b/>
          <w:sz w:val="24"/>
          <w:szCs w:val="24"/>
        </w:rPr>
        <w:t>附件1：《</w:t>
      </w:r>
      <w:r>
        <w:rPr>
          <w:rFonts w:hint="eastAsia" w:ascii="仿宋" w:hAnsi="仿宋" w:eastAsia="仿宋" w:cs="仿宋"/>
          <w:b/>
          <w:sz w:val="24"/>
          <w:szCs w:val="24"/>
        </w:rPr>
        <w:t>健康跑线路图</w:t>
      </w:r>
      <w:r>
        <w:rPr>
          <w:rFonts w:ascii="仿宋" w:hAnsi="仿宋" w:eastAsia="仿宋" w:cs="仿宋"/>
          <w:b/>
          <w:sz w:val="24"/>
          <w:szCs w:val="24"/>
        </w:rPr>
        <w:t>》</w:t>
      </w:r>
    </w:p>
    <w:bookmarkEnd w:id="0"/>
    <w:p w14:paraId="25B45571">
      <w:pPr>
        <w:spacing w:line="360" w:lineRule="auto"/>
        <w:jc w:val="center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drawing>
          <wp:inline distT="0" distB="0" distL="0" distR="0">
            <wp:extent cx="5400675" cy="6666865"/>
            <wp:effectExtent l="0" t="0" r="952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66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F4F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2YmM5ZjBkOGI0NzExMzVhZTk2OTY3NWMyZjgwOWMifQ=="/>
  </w:docVars>
  <w:rsids>
    <w:rsidRoot w:val="7ABC2A36"/>
    <w:rsid w:val="7ABC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2024-10-25T07:40:00Z</dcterms:created>
  <dc:creator>念小胖38</dc:creator>
  <cp:lastModifiedBy>念小胖38</cp:lastModifiedBy>
  <dcterms:modified xsi:type="dcterms:W3CDTF">2024-10-25T07:41:16Z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95736207ECB8450BAD2633DD115B6AFB_11</vt:lpwstr>
  </property>
</Properties>
</file>