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8412" w14:textId="425979E2" w:rsidR="00DC433A" w:rsidRPr="00084422" w:rsidRDefault="00836AB6" w:rsidP="00B057AB">
      <w:pPr>
        <w:jc w:val="left"/>
        <w:rPr>
          <w:rFonts w:ascii="黑体" w:eastAsia="黑体" w:hAnsi="黑体"/>
          <w:sz w:val="28"/>
        </w:rPr>
      </w:pPr>
      <w:r w:rsidRPr="00084422">
        <w:rPr>
          <w:rFonts w:ascii="黑体" w:eastAsia="黑体" w:hAnsi="黑体" w:hint="eastAsia"/>
          <w:sz w:val="28"/>
        </w:rPr>
        <w:t>附件3</w:t>
      </w:r>
    </w:p>
    <w:p w14:paraId="3F54CB49" w14:textId="77777777" w:rsidR="00836AB6" w:rsidRPr="00084422" w:rsidRDefault="00836AB6" w:rsidP="00836AB6">
      <w:pPr>
        <w:jc w:val="center"/>
        <w:rPr>
          <w:rFonts w:ascii="方正小标宋简体" w:eastAsia="方正小标宋简体"/>
          <w:sz w:val="40"/>
        </w:rPr>
      </w:pPr>
      <w:r w:rsidRPr="00084422">
        <w:rPr>
          <w:rFonts w:ascii="方正小标宋简体" w:eastAsia="方正小标宋简体" w:hint="eastAsia"/>
          <w:sz w:val="40"/>
        </w:rPr>
        <w:t>高校智赋乡村实践支持计划</w:t>
      </w:r>
    </w:p>
    <w:p w14:paraId="6A1B497E" w14:textId="77777777" w:rsidR="00084422" w:rsidRDefault="00084422" w:rsidP="00084422">
      <w:pPr>
        <w:jc w:val="left"/>
        <w:rPr>
          <w:rFonts w:ascii="仿宋" w:eastAsia="仿宋" w:hAnsi="仿宋"/>
          <w:sz w:val="32"/>
        </w:rPr>
      </w:pPr>
    </w:p>
    <w:p w14:paraId="33078DEE" w14:textId="6824E2BD" w:rsidR="00836AB6" w:rsidRPr="00084422" w:rsidRDefault="00084422" w:rsidP="00084422">
      <w:pPr>
        <w:ind w:firstLineChars="200" w:firstLine="640"/>
        <w:jc w:val="left"/>
        <w:rPr>
          <w:rFonts w:ascii="黑体" w:eastAsia="黑体" w:hAnsi="黑体"/>
          <w:sz w:val="32"/>
        </w:rPr>
      </w:pPr>
      <w:r w:rsidRPr="00084422">
        <w:rPr>
          <w:rFonts w:ascii="黑体" w:eastAsia="黑体" w:hAnsi="黑体" w:hint="eastAsia"/>
          <w:sz w:val="32"/>
        </w:rPr>
        <w:t>一、</w:t>
      </w:r>
      <w:r w:rsidR="00836AB6" w:rsidRPr="00084422">
        <w:rPr>
          <w:rFonts w:ascii="黑体" w:eastAsia="黑体" w:hAnsi="黑体" w:hint="eastAsia"/>
          <w:sz w:val="32"/>
        </w:rPr>
        <w:t>实施背景</w:t>
      </w:r>
    </w:p>
    <w:p w14:paraId="630B624A" w14:textId="77777777" w:rsidR="00865E87" w:rsidRDefault="00836AB6" w:rsidP="00865E87">
      <w:pPr>
        <w:ind w:firstLineChars="200" w:firstLine="640"/>
        <w:rPr>
          <w:rFonts w:ascii="仿宋" w:eastAsia="仿宋" w:hAnsi="仿宋"/>
          <w:sz w:val="32"/>
        </w:rPr>
      </w:pPr>
      <w:r w:rsidRPr="00627C99">
        <w:rPr>
          <w:rFonts w:ascii="仿宋" w:eastAsia="仿宋" w:hAnsi="仿宋" w:hint="eastAsia"/>
          <w:sz w:val="32"/>
        </w:rPr>
        <w:t>为了更好落实研究实践，在教育部指导下，我校牵头组织“‘乡’约有我”高校智赋乡村短视频接力活动并推出乡村振兴实践计划，发掘并向社会宣传高校参与脱贫攻坚和乡村振兴的</w:t>
      </w:r>
      <w:r w:rsidRPr="00627C99">
        <w:rPr>
          <w:rFonts w:ascii="仿宋" w:eastAsia="仿宋" w:hAnsi="仿宋"/>
          <w:sz w:val="32"/>
        </w:rPr>
        <w:t>带动学校更多专家教授、干部师生、校友深度参与乡村振兴，切实强化高校服务育人、实践育人实效</w:t>
      </w:r>
      <w:r w:rsidRPr="00627C99">
        <w:rPr>
          <w:rFonts w:ascii="仿宋" w:eastAsia="仿宋" w:hAnsi="仿宋" w:hint="eastAsia"/>
          <w:sz w:val="32"/>
        </w:rPr>
        <w:t>，我校决定，</w:t>
      </w:r>
      <w:r w:rsidRPr="00627C99">
        <w:rPr>
          <w:rFonts w:ascii="仿宋" w:eastAsia="仿宋" w:hAnsi="仿宋"/>
          <w:sz w:val="32"/>
        </w:rPr>
        <w:t>组织开展</w:t>
      </w:r>
      <w:bookmarkStart w:id="0" w:name="_Hlk132545228"/>
      <w:bookmarkEnd w:id="0"/>
      <w:r w:rsidRPr="00627C99">
        <w:rPr>
          <w:rFonts w:ascii="仿宋" w:eastAsia="仿宋" w:hAnsi="仿宋"/>
          <w:sz w:val="32"/>
        </w:rPr>
        <w:t>视频短片征集评选</w:t>
      </w:r>
      <w:r w:rsidRPr="00627C99">
        <w:rPr>
          <w:rFonts w:ascii="仿宋" w:eastAsia="仿宋" w:hAnsi="仿宋" w:hint="eastAsia"/>
          <w:sz w:val="32"/>
        </w:rPr>
        <w:t>活动，同时发起“高校智赋乡村振兴</w:t>
      </w:r>
      <w:r w:rsidRPr="00627C99">
        <w:rPr>
          <w:rFonts w:ascii="仿宋" w:eastAsia="仿宋" w:hAnsi="仿宋"/>
          <w:sz w:val="32"/>
        </w:rPr>
        <w:t>实践支持计划</w:t>
      </w:r>
      <w:r w:rsidRPr="00627C99">
        <w:rPr>
          <w:rFonts w:ascii="仿宋" w:eastAsia="仿宋" w:hAnsi="仿宋" w:hint="eastAsia"/>
          <w:sz w:val="32"/>
        </w:rPr>
        <w:t>”，切实落实高校发挥科技、人才力量助力乡村产业振兴、人才振兴。</w:t>
      </w:r>
    </w:p>
    <w:p w14:paraId="13B310F1" w14:textId="77777777" w:rsidR="00865E87" w:rsidRDefault="00084422" w:rsidP="00865E87">
      <w:pPr>
        <w:ind w:firstLineChars="200" w:firstLine="640"/>
        <w:rPr>
          <w:rFonts w:ascii="仿宋" w:eastAsia="仿宋" w:hAnsi="仿宋"/>
          <w:sz w:val="32"/>
        </w:rPr>
      </w:pPr>
      <w:r w:rsidRPr="00084422">
        <w:rPr>
          <w:rFonts w:ascii="黑体" w:eastAsia="黑体" w:hAnsi="黑体" w:hint="eastAsia"/>
          <w:sz w:val="32"/>
        </w:rPr>
        <w:t>二、</w:t>
      </w:r>
      <w:r w:rsidR="00836AB6" w:rsidRPr="00084422">
        <w:rPr>
          <w:rFonts w:ascii="黑体" w:eastAsia="黑体" w:hAnsi="黑体" w:hint="eastAsia"/>
          <w:sz w:val="32"/>
        </w:rPr>
        <w:t>计划目标</w:t>
      </w:r>
    </w:p>
    <w:p w14:paraId="14CC88F4" w14:textId="6E823188" w:rsidR="00836AB6" w:rsidRPr="00865E87" w:rsidRDefault="00836AB6" w:rsidP="00865E87">
      <w:pPr>
        <w:ind w:firstLineChars="200" w:firstLine="640"/>
        <w:rPr>
          <w:rFonts w:ascii="仿宋" w:eastAsia="仿宋" w:hAnsi="仿宋"/>
          <w:sz w:val="32"/>
        </w:rPr>
      </w:pPr>
      <w:r w:rsidRPr="00865E87">
        <w:rPr>
          <w:rFonts w:ascii="仿宋" w:eastAsia="仿宋" w:hAnsi="仿宋" w:hint="eastAsia"/>
          <w:sz w:val="32"/>
        </w:rPr>
        <w:t>结合乡村振兴产业项目，为高校师生提供长期有效的乡村振兴实践课题。依托项目技术、市场等方面需求招募组建高校大学生乡村振兴实践队，打通乡村振兴产业项目获得高校科技、人才和智力支持的便捷路径，双向协同推进高校智赋乡村进程。</w:t>
      </w:r>
    </w:p>
    <w:p w14:paraId="05AEBF9A" w14:textId="475A03FB" w:rsidR="00836AB6" w:rsidRPr="00084422" w:rsidRDefault="00084422" w:rsidP="00865E87">
      <w:pPr>
        <w:ind w:firstLineChars="200" w:firstLine="640"/>
        <w:jc w:val="left"/>
        <w:rPr>
          <w:rFonts w:ascii="黑体" w:eastAsia="黑体" w:hAnsi="黑体"/>
          <w:sz w:val="32"/>
        </w:rPr>
      </w:pPr>
      <w:r>
        <w:rPr>
          <w:rFonts w:ascii="黑体" w:eastAsia="黑体" w:hAnsi="黑体" w:hint="eastAsia"/>
          <w:sz w:val="32"/>
        </w:rPr>
        <w:t>三、</w:t>
      </w:r>
      <w:r w:rsidR="00836AB6" w:rsidRPr="00084422">
        <w:rPr>
          <w:rFonts w:ascii="黑体" w:eastAsia="黑体" w:hAnsi="黑体" w:hint="eastAsia"/>
          <w:sz w:val="32"/>
        </w:rPr>
        <w:t>参与对象和要求</w:t>
      </w:r>
    </w:p>
    <w:p w14:paraId="07431BD4" w14:textId="77777777" w:rsidR="00865E87" w:rsidRDefault="00084422" w:rsidP="00865E87">
      <w:pPr>
        <w:ind w:firstLineChars="200" w:firstLine="640"/>
        <w:jc w:val="left"/>
        <w:rPr>
          <w:rFonts w:ascii="楷体" w:eastAsia="楷体" w:hAnsi="楷体"/>
          <w:sz w:val="32"/>
        </w:rPr>
      </w:pPr>
      <w:r w:rsidRPr="00084422">
        <w:rPr>
          <w:rFonts w:ascii="楷体" w:eastAsia="楷体" w:hAnsi="楷体" w:hint="eastAsia"/>
          <w:sz w:val="32"/>
        </w:rPr>
        <w:t>（一）</w:t>
      </w:r>
      <w:r w:rsidR="00836AB6" w:rsidRPr="00084422">
        <w:rPr>
          <w:rFonts w:ascii="楷体" w:eastAsia="楷体" w:hAnsi="楷体" w:hint="eastAsia"/>
          <w:sz w:val="32"/>
        </w:rPr>
        <w:t>参与对象</w:t>
      </w:r>
    </w:p>
    <w:p w14:paraId="1BF92AF3" w14:textId="78D46567" w:rsidR="00836AB6" w:rsidRPr="00084422" w:rsidRDefault="00836AB6" w:rsidP="00865E87">
      <w:pPr>
        <w:ind w:firstLineChars="200" w:firstLine="640"/>
        <w:jc w:val="left"/>
        <w:rPr>
          <w:rFonts w:ascii="仿宋" w:eastAsia="仿宋" w:hAnsi="仿宋"/>
          <w:sz w:val="32"/>
        </w:rPr>
      </w:pPr>
      <w:r w:rsidRPr="00084422">
        <w:rPr>
          <w:rFonts w:ascii="仿宋" w:eastAsia="仿宋" w:hAnsi="仿宋" w:hint="eastAsia"/>
          <w:sz w:val="32"/>
        </w:rPr>
        <w:t>广大高校师生和校友</w:t>
      </w:r>
    </w:p>
    <w:p w14:paraId="126D398A" w14:textId="6CCA45EA" w:rsidR="00865E87" w:rsidRDefault="00084422" w:rsidP="00865E87">
      <w:pPr>
        <w:ind w:firstLineChars="200" w:firstLine="640"/>
        <w:rPr>
          <w:rFonts w:ascii="楷体" w:eastAsia="楷体" w:hAnsi="楷体"/>
          <w:sz w:val="32"/>
        </w:rPr>
      </w:pPr>
      <w:r w:rsidRPr="00084422">
        <w:rPr>
          <w:rFonts w:ascii="楷体" w:eastAsia="楷体" w:hAnsi="楷体" w:hint="eastAsia"/>
          <w:sz w:val="32"/>
        </w:rPr>
        <w:t>（</w:t>
      </w:r>
      <w:r w:rsidR="00EB2892">
        <w:rPr>
          <w:rFonts w:ascii="楷体" w:eastAsia="楷体" w:hAnsi="楷体" w:hint="eastAsia"/>
          <w:sz w:val="32"/>
        </w:rPr>
        <w:t>二</w:t>
      </w:r>
      <w:r w:rsidRPr="00084422">
        <w:rPr>
          <w:rFonts w:ascii="楷体" w:eastAsia="楷体" w:hAnsi="楷体" w:hint="eastAsia"/>
          <w:sz w:val="32"/>
        </w:rPr>
        <w:t>）</w:t>
      </w:r>
      <w:r w:rsidR="00836AB6" w:rsidRPr="00084422">
        <w:rPr>
          <w:rFonts w:ascii="楷体" w:eastAsia="楷体" w:hAnsi="楷体" w:hint="eastAsia"/>
          <w:sz w:val="32"/>
        </w:rPr>
        <w:t>项目提供方</w:t>
      </w:r>
    </w:p>
    <w:p w14:paraId="07497CE9" w14:textId="6EAD88FD" w:rsidR="00836AB6" w:rsidRPr="00084422" w:rsidRDefault="00836AB6" w:rsidP="00865E87">
      <w:pPr>
        <w:ind w:firstLineChars="200" w:firstLine="640"/>
        <w:rPr>
          <w:rFonts w:ascii="仿宋" w:eastAsia="仿宋" w:hAnsi="仿宋"/>
          <w:sz w:val="32"/>
        </w:rPr>
      </w:pPr>
      <w:r w:rsidRPr="00627C99">
        <w:rPr>
          <w:rFonts w:ascii="仿宋" w:eastAsia="仿宋" w:hAnsi="仿宋" w:hint="eastAsia"/>
          <w:sz w:val="32"/>
        </w:rPr>
        <w:lastRenderedPageBreak/>
        <w:t>校友企业或高校定点帮扶县企业提出乡村振兴项目发展和推广所需的技术或人力需求，项目持续4年以上。为乡村振兴</w:t>
      </w:r>
      <w:proofErr w:type="gramStart"/>
      <w:r w:rsidRPr="00627C99">
        <w:rPr>
          <w:rFonts w:ascii="仿宋" w:eastAsia="仿宋" w:hAnsi="仿宋" w:hint="eastAsia"/>
          <w:sz w:val="32"/>
        </w:rPr>
        <w:t>实践队</w:t>
      </w:r>
      <w:proofErr w:type="gramEnd"/>
      <w:r w:rsidRPr="00627C99">
        <w:rPr>
          <w:rFonts w:ascii="仿宋" w:eastAsia="仿宋" w:hAnsi="仿宋" w:hint="eastAsia"/>
          <w:sz w:val="32"/>
        </w:rPr>
        <w:t>提供项目需求、指导和经费支持。经费主要用于支持项目需求实践中所产生的差旅费、物资费、宣传费和人工费等，不低于5</w:t>
      </w:r>
      <w:r w:rsidRPr="00627C99">
        <w:rPr>
          <w:rFonts w:ascii="仿宋" w:eastAsia="仿宋" w:hAnsi="仿宋"/>
          <w:sz w:val="32"/>
        </w:rPr>
        <w:t>000</w:t>
      </w:r>
      <w:r w:rsidRPr="00627C99">
        <w:rPr>
          <w:rFonts w:ascii="仿宋" w:eastAsia="仿宋" w:hAnsi="仿宋" w:hint="eastAsia"/>
          <w:sz w:val="32"/>
        </w:rPr>
        <w:t>元/</w:t>
      </w:r>
      <w:r w:rsidRPr="00084422">
        <w:rPr>
          <w:rFonts w:ascii="仿宋" w:eastAsia="仿宋" w:hAnsi="仿宋" w:hint="eastAsia"/>
          <w:sz w:val="32"/>
        </w:rPr>
        <w:t>年，设立高校智赋乡村实践基地的不低于</w:t>
      </w:r>
      <w:r w:rsidRPr="00084422">
        <w:rPr>
          <w:rFonts w:ascii="仿宋" w:eastAsia="仿宋" w:hAnsi="仿宋"/>
          <w:sz w:val="32"/>
        </w:rPr>
        <w:t>10</w:t>
      </w:r>
      <w:r w:rsidRPr="00084422">
        <w:rPr>
          <w:rFonts w:ascii="仿宋" w:eastAsia="仿宋" w:hAnsi="仿宋" w:hint="eastAsia"/>
          <w:sz w:val="32"/>
        </w:rPr>
        <w:t>万/</w:t>
      </w:r>
      <w:r w:rsidRPr="00084422">
        <w:rPr>
          <w:rFonts w:ascii="仿宋" w:eastAsia="仿宋" w:hAnsi="仿宋"/>
          <w:sz w:val="32"/>
        </w:rPr>
        <w:t>5</w:t>
      </w:r>
      <w:r w:rsidRPr="00084422">
        <w:rPr>
          <w:rFonts w:ascii="仿宋" w:eastAsia="仿宋" w:hAnsi="仿宋" w:hint="eastAsia"/>
          <w:sz w:val="32"/>
        </w:rPr>
        <w:t>年。</w:t>
      </w:r>
    </w:p>
    <w:p w14:paraId="17B9CD48" w14:textId="5670DEC8" w:rsidR="00865E87" w:rsidRDefault="00084422" w:rsidP="00865E87">
      <w:pPr>
        <w:ind w:firstLineChars="200" w:firstLine="640"/>
        <w:rPr>
          <w:rFonts w:ascii="楷体" w:eastAsia="楷体" w:hAnsi="楷体"/>
          <w:sz w:val="32"/>
        </w:rPr>
      </w:pPr>
      <w:r w:rsidRPr="00084422">
        <w:rPr>
          <w:rFonts w:ascii="楷体" w:eastAsia="楷体" w:hAnsi="楷体" w:hint="eastAsia"/>
          <w:sz w:val="32"/>
        </w:rPr>
        <w:t>（</w:t>
      </w:r>
      <w:r w:rsidR="00EB2892">
        <w:rPr>
          <w:rFonts w:ascii="楷体" w:eastAsia="楷体" w:hAnsi="楷体" w:hint="eastAsia"/>
          <w:sz w:val="32"/>
        </w:rPr>
        <w:t>三</w:t>
      </w:r>
      <w:r w:rsidRPr="00084422">
        <w:rPr>
          <w:rFonts w:ascii="楷体" w:eastAsia="楷体" w:hAnsi="楷体" w:hint="eastAsia"/>
          <w:sz w:val="32"/>
        </w:rPr>
        <w:t>）</w:t>
      </w:r>
      <w:r w:rsidR="00836AB6" w:rsidRPr="00084422">
        <w:rPr>
          <w:rFonts w:ascii="楷体" w:eastAsia="楷体" w:hAnsi="楷体" w:hint="eastAsia"/>
          <w:sz w:val="32"/>
        </w:rPr>
        <w:t>项目实践方</w:t>
      </w:r>
    </w:p>
    <w:p w14:paraId="7A635F55" w14:textId="22C26C19" w:rsidR="00836AB6" w:rsidRPr="00627C99" w:rsidRDefault="00836AB6" w:rsidP="00865E87">
      <w:pPr>
        <w:ind w:firstLineChars="200" w:firstLine="640"/>
        <w:rPr>
          <w:rFonts w:ascii="仿宋" w:eastAsia="仿宋" w:hAnsi="仿宋"/>
          <w:sz w:val="32"/>
        </w:rPr>
      </w:pPr>
      <w:r w:rsidRPr="00627C99">
        <w:rPr>
          <w:rFonts w:ascii="仿宋" w:eastAsia="仿宋" w:hAnsi="仿宋" w:hint="eastAsia"/>
          <w:sz w:val="32"/>
        </w:rPr>
        <w:t>根据项目需求，由我校学生牵头，面向校内外师生和校友组建可长期支持和参与项目实践的团队。</w:t>
      </w:r>
    </w:p>
    <w:p w14:paraId="514D2DDF" w14:textId="5E1F019A" w:rsidR="00836AB6" w:rsidRPr="00084422" w:rsidRDefault="00084422" w:rsidP="00865E87">
      <w:pPr>
        <w:ind w:firstLineChars="200" w:firstLine="640"/>
        <w:jc w:val="left"/>
        <w:rPr>
          <w:rFonts w:ascii="黑体" w:eastAsia="黑体" w:hAnsi="黑体"/>
          <w:sz w:val="32"/>
        </w:rPr>
      </w:pPr>
      <w:r w:rsidRPr="00084422">
        <w:rPr>
          <w:rFonts w:ascii="黑体" w:eastAsia="黑体" w:hAnsi="黑体" w:hint="eastAsia"/>
          <w:sz w:val="32"/>
        </w:rPr>
        <w:t>四、</w:t>
      </w:r>
      <w:r w:rsidR="00836AB6" w:rsidRPr="00084422">
        <w:rPr>
          <w:rFonts w:ascii="黑体" w:eastAsia="黑体" w:hAnsi="黑体" w:hint="eastAsia"/>
          <w:sz w:val="32"/>
        </w:rPr>
        <w:t>实践内容</w:t>
      </w:r>
    </w:p>
    <w:p w14:paraId="18E5B6BB" w14:textId="14FC1B7A" w:rsidR="00836AB6" w:rsidRPr="00084422" w:rsidRDefault="00084422" w:rsidP="00865E87">
      <w:pPr>
        <w:ind w:firstLineChars="200" w:firstLine="640"/>
        <w:rPr>
          <w:rFonts w:ascii="仿宋" w:eastAsia="仿宋" w:hAnsi="仿宋"/>
          <w:sz w:val="32"/>
        </w:rPr>
      </w:pPr>
      <w:r>
        <w:rPr>
          <w:rFonts w:ascii="仿宋" w:eastAsia="仿宋" w:hAnsi="仿宋" w:hint="eastAsia"/>
          <w:sz w:val="32"/>
        </w:rPr>
        <w:t>1</w:t>
      </w:r>
      <w:r w:rsidR="004E7AD0">
        <w:rPr>
          <w:rFonts w:ascii="仿宋" w:eastAsia="仿宋" w:hAnsi="仿宋" w:hint="eastAsia"/>
          <w:sz w:val="32"/>
        </w:rPr>
        <w:t>．</w:t>
      </w:r>
      <w:r w:rsidR="00836AB6" w:rsidRPr="00084422">
        <w:rPr>
          <w:rFonts w:ascii="仿宋" w:eastAsia="仿宋" w:hAnsi="仿宋" w:hint="eastAsia"/>
          <w:sz w:val="32"/>
        </w:rPr>
        <w:t>根据项目需求与</w:t>
      </w:r>
      <w:proofErr w:type="gramStart"/>
      <w:r w:rsidR="00836AB6" w:rsidRPr="00084422">
        <w:rPr>
          <w:rFonts w:ascii="仿宋" w:eastAsia="仿宋" w:hAnsi="仿宋" w:hint="eastAsia"/>
          <w:sz w:val="32"/>
        </w:rPr>
        <w:t>实践队</w:t>
      </w:r>
      <w:proofErr w:type="gramEnd"/>
      <w:r w:rsidR="00836AB6" w:rsidRPr="00084422">
        <w:rPr>
          <w:rFonts w:ascii="仿宋" w:eastAsia="仿宋" w:hAnsi="仿宋" w:hint="eastAsia"/>
          <w:sz w:val="32"/>
        </w:rPr>
        <w:t>制定实践实施计划；</w:t>
      </w:r>
    </w:p>
    <w:p w14:paraId="3F9FDAEE" w14:textId="47076B8F" w:rsidR="00836AB6" w:rsidRPr="00084422" w:rsidRDefault="00084422" w:rsidP="00865E87">
      <w:pPr>
        <w:ind w:firstLineChars="200" w:firstLine="640"/>
        <w:rPr>
          <w:rFonts w:ascii="仿宋" w:eastAsia="仿宋" w:hAnsi="仿宋"/>
          <w:sz w:val="32"/>
        </w:rPr>
      </w:pPr>
      <w:r>
        <w:rPr>
          <w:rFonts w:ascii="仿宋" w:eastAsia="仿宋" w:hAnsi="仿宋" w:hint="eastAsia"/>
          <w:sz w:val="32"/>
        </w:rPr>
        <w:t>2</w:t>
      </w:r>
      <w:r w:rsidR="004E7AD0">
        <w:rPr>
          <w:rFonts w:ascii="仿宋" w:eastAsia="仿宋" w:hAnsi="仿宋" w:hint="eastAsia"/>
          <w:sz w:val="32"/>
        </w:rPr>
        <w:t>．</w:t>
      </w:r>
      <w:r w:rsidR="00836AB6" w:rsidRPr="00084422">
        <w:rPr>
          <w:rFonts w:ascii="仿宋" w:eastAsia="仿宋" w:hAnsi="仿宋" w:hint="eastAsia"/>
          <w:sz w:val="32"/>
        </w:rPr>
        <w:t>定期对项目实践情况提交汇报材料；</w:t>
      </w:r>
    </w:p>
    <w:p w14:paraId="729EC2BC" w14:textId="3330AE3A" w:rsidR="00836AB6" w:rsidRPr="00084422" w:rsidRDefault="00084422" w:rsidP="00865E87">
      <w:pPr>
        <w:ind w:firstLineChars="200" w:firstLine="640"/>
        <w:rPr>
          <w:rFonts w:ascii="仿宋" w:eastAsia="仿宋" w:hAnsi="仿宋"/>
          <w:sz w:val="32"/>
        </w:rPr>
      </w:pPr>
      <w:r>
        <w:rPr>
          <w:rFonts w:ascii="仿宋" w:eastAsia="仿宋" w:hAnsi="仿宋" w:hint="eastAsia"/>
          <w:sz w:val="32"/>
        </w:rPr>
        <w:t>3</w:t>
      </w:r>
      <w:r w:rsidR="004E7AD0">
        <w:rPr>
          <w:rFonts w:ascii="仿宋" w:eastAsia="仿宋" w:hAnsi="仿宋" w:hint="eastAsia"/>
          <w:sz w:val="32"/>
        </w:rPr>
        <w:t>．</w:t>
      </w:r>
      <w:r w:rsidR="00836AB6" w:rsidRPr="00084422">
        <w:rPr>
          <w:rFonts w:ascii="仿宋" w:eastAsia="仿宋" w:hAnsi="仿宋" w:hint="eastAsia"/>
          <w:sz w:val="32"/>
        </w:rPr>
        <w:t>不定期对项目实践成果进行宣传推广；</w:t>
      </w:r>
    </w:p>
    <w:p w14:paraId="1044C11B" w14:textId="10294DCB" w:rsidR="00836AB6" w:rsidRPr="00084422" w:rsidRDefault="00084422" w:rsidP="00865E87">
      <w:pPr>
        <w:ind w:firstLineChars="200" w:firstLine="640"/>
        <w:rPr>
          <w:rFonts w:ascii="仿宋" w:eastAsia="仿宋" w:hAnsi="仿宋"/>
          <w:sz w:val="32"/>
        </w:rPr>
      </w:pPr>
      <w:r>
        <w:rPr>
          <w:rFonts w:ascii="仿宋" w:eastAsia="仿宋" w:hAnsi="仿宋"/>
          <w:sz w:val="32"/>
        </w:rPr>
        <w:t>4</w:t>
      </w:r>
      <w:r w:rsidR="004E7AD0">
        <w:rPr>
          <w:rFonts w:ascii="仿宋" w:eastAsia="仿宋" w:hAnsi="仿宋" w:hint="eastAsia"/>
          <w:sz w:val="32"/>
        </w:rPr>
        <w:t>．</w:t>
      </w:r>
      <w:r w:rsidR="00836AB6" w:rsidRPr="00084422">
        <w:rPr>
          <w:rFonts w:ascii="仿宋" w:eastAsia="仿宋" w:hAnsi="仿宋" w:hint="eastAsia"/>
          <w:sz w:val="32"/>
        </w:rPr>
        <w:t>利用寒暑假，不定期面向高校师生校友，组团到项目实地考察，推进实践工作开展；</w:t>
      </w:r>
    </w:p>
    <w:p w14:paraId="5370CD7C" w14:textId="228A1785" w:rsidR="00836AB6" w:rsidRPr="00084422" w:rsidRDefault="00865E87" w:rsidP="00865E87">
      <w:pPr>
        <w:ind w:firstLineChars="200" w:firstLine="640"/>
        <w:rPr>
          <w:rFonts w:ascii="仿宋" w:eastAsia="仿宋" w:hAnsi="仿宋"/>
          <w:sz w:val="32"/>
        </w:rPr>
      </w:pPr>
      <w:r>
        <w:rPr>
          <w:rFonts w:ascii="仿宋" w:eastAsia="仿宋" w:hAnsi="仿宋"/>
          <w:sz w:val="32"/>
        </w:rPr>
        <w:t>5</w:t>
      </w:r>
      <w:r w:rsidR="004E7AD0">
        <w:rPr>
          <w:rFonts w:ascii="仿宋" w:eastAsia="仿宋" w:hAnsi="仿宋" w:hint="eastAsia"/>
          <w:sz w:val="32"/>
        </w:rPr>
        <w:t>．</w:t>
      </w:r>
      <w:r w:rsidR="00836AB6" w:rsidRPr="00084422">
        <w:rPr>
          <w:rFonts w:ascii="仿宋" w:eastAsia="仿宋" w:hAnsi="仿宋" w:hint="eastAsia"/>
          <w:sz w:val="32"/>
        </w:rPr>
        <w:t>根据情况，设立高校智赋乡村实践基地。</w:t>
      </w:r>
    </w:p>
    <w:p w14:paraId="0724322F" w14:textId="1029E5B1" w:rsidR="00836AB6" w:rsidRPr="00084422" w:rsidRDefault="00084422" w:rsidP="00865E87">
      <w:pPr>
        <w:ind w:firstLineChars="200" w:firstLine="640"/>
        <w:jc w:val="left"/>
        <w:rPr>
          <w:rFonts w:ascii="黑体" w:eastAsia="黑体" w:hAnsi="黑体"/>
          <w:sz w:val="32"/>
        </w:rPr>
      </w:pPr>
      <w:r w:rsidRPr="00084422">
        <w:rPr>
          <w:rFonts w:ascii="黑体" w:eastAsia="黑体" w:hAnsi="黑体" w:hint="eastAsia"/>
          <w:sz w:val="32"/>
        </w:rPr>
        <w:t>五、</w:t>
      </w:r>
      <w:r w:rsidR="00836AB6" w:rsidRPr="00084422">
        <w:rPr>
          <w:rFonts w:ascii="黑体" w:eastAsia="黑体" w:hAnsi="黑体" w:hint="eastAsia"/>
          <w:sz w:val="32"/>
        </w:rPr>
        <w:t>评选方法</w:t>
      </w:r>
    </w:p>
    <w:p w14:paraId="12A5F4C4" w14:textId="3DD960FC" w:rsidR="00836AB6" w:rsidRPr="00627C99" w:rsidRDefault="00836AB6" w:rsidP="00865E87">
      <w:pPr>
        <w:pStyle w:val="a7"/>
        <w:ind w:firstLine="640"/>
        <w:rPr>
          <w:rFonts w:ascii="仿宋" w:eastAsia="仿宋" w:hAnsi="仿宋"/>
          <w:sz w:val="32"/>
        </w:rPr>
      </w:pPr>
      <w:r w:rsidRPr="00627C99">
        <w:rPr>
          <w:rFonts w:ascii="仿宋" w:eastAsia="仿宋" w:hAnsi="仿宋" w:hint="eastAsia"/>
          <w:sz w:val="32"/>
        </w:rPr>
        <w:t>由各高校师生校友自主报名组队，项目提供方委派人员根据项目需求进行面试选择，由学校相关部门综合</w:t>
      </w:r>
      <w:proofErr w:type="gramStart"/>
      <w:r w:rsidRPr="00627C99">
        <w:rPr>
          <w:rFonts w:ascii="仿宋" w:eastAsia="仿宋" w:hAnsi="仿宋" w:hint="eastAsia"/>
          <w:sz w:val="32"/>
        </w:rPr>
        <w:t>考量</w:t>
      </w:r>
      <w:proofErr w:type="gramEnd"/>
      <w:r w:rsidRPr="00627C99">
        <w:rPr>
          <w:rFonts w:ascii="仿宋" w:eastAsia="仿宋" w:hAnsi="仿宋" w:hint="eastAsia"/>
          <w:sz w:val="32"/>
        </w:rPr>
        <w:t>后选定项目实践队，获得项目实践资格的个人需提交所在高校提供的身份证明文件。</w:t>
      </w:r>
    </w:p>
    <w:p w14:paraId="03ABC5D2" w14:textId="1A12903E" w:rsidR="00836AB6" w:rsidRPr="00084422" w:rsidRDefault="00084422" w:rsidP="00865E87">
      <w:pPr>
        <w:ind w:firstLineChars="200" w:firstLine="640"/>
        <w:jc w:val="left"/>
        <w:rPr>
          <w:rFonts w:ascii="黑体" w:eastAsia="黑体" w:hAnsi="黑体"/>
          <w:sz w:val="32"/>
        </w:rPr>
      </w:pPr>
      <w:r w:rsidRPr="00084422">
        <w:rPr>
          <w:rFonts w:ascii="黑体" w:eastAsia="黑体" w:hAnsi="黑体" w:hint="eastAsia"/>
          <w:sz w:val="32"/>
        </w:rPr>
        <w:t>六、</w:t>
      </w:r>
      <w:r w:rsidR="00836AB6" w:rsidRPr="00084422">
        <w:rPr>
          <w:rFonts w:ascii="黑体" w:eastAsia="黑体" w:hAnsi="黑体" w:hint="eastAsia"/>
          <w:sz w:val="32"/>
        </w:rPr>
        <w:t>联系方式</w:t>
      </w:r>
    </w:p>
    <w:p w14:paraId="1E1D62AF" w14:textId="3F3160C8" w:rsidR="00CC5CB7" w:rsidRPr="00CC5CB7" w:rsidRDefault="00CC5CB7" w:rsidP="00CC5CB7">
      <w:pPr>
        <w:pStyle w:val="a7"/>
        <w:ind w:firstLine="640"/>
        <w:rPr>
          <w:rFonts w:ascii="仿宋" w:eastAsia="仿宋" w:hAnsi="仿宋"/>
          <w:sz w:val="32"/>
        </w:rPr>
      </w:pPr>
      <w:r w:rsidRPr="00627C99">
        <w:rPr>
          <w:rFonts w:ascii="仿宋" w:eastAsia="仿宋" w:hAnsi="仿宋" w:hint="eastAsia"/>
          <w:sz w:val="32"/>
        </w:rPr>
        <w:lastRenderedPageBreak/>
        <w:t>校团委：</w:t>
      </w:r>
      <w:r>
        <w:rPr>
          <w:rFonts w:ascii="仿宋" w:eastAsia="仿宋" w:hAnsi="仿宋" w:hint="eastAsia"/>
          <w:sz w:val="32"/>
        </w:rPr>
        <w:t>沈老师，</w:t>
      </w:r>
      <w:r>
        <w:rPr>
          <w:rFonts w:ascii="仿宋" w:eastAsia="仿宋" w:hAnsi="仿宋"/>
          <w:sz w:val="32"/>
        </w:rPr>
        <w:t>18884530864</w:t>
      </w:r>
    </w:p>
    <w:p w14:paraId="070ECFF8" w14:textId="4C4C170E" w:rsidR="00D0212B" w:rsidRPr="00D0212B" w:rsidRDefault="00D0212B" w:rsidP="00D0212B">
      <w:pPr>
        <w:pStyle w:val="a7"/>
        <w:ind w:firstLine="640"/>
        <w:rPr>
          <w:rFonts w:ascii="仿宋" w:eastAsia="仿宋" w:hAnsi="仿宋"/>
          <w:sz w:val="32"/>
        </w:rPr>
      </w:pPr>
      <w:r w:rsidRPr="00627C99">
        <w:rPr>
          <w:rFonts w:ascii="仿宋" w:eastAsia="仿宋" w:hAnsi="仿宋" w:hint="eastAsia"/>
          <w:sz w:val="32"/>
        </w:rPr>
        <w:t>定点帮扶</w:t>
      </w:r>
      <w:r>
        <w:rPr>
          <w:rFonts w:ascii="仿宋" w:eastAsia="仿宋" w:hAnsi="仿宋" w:hint="eastAsia"/>
          <w:sz w:val="32"/>
        </w:rPr>
        <w:t>工作办公室</w:t>
      </w:r>
      <w:r w:rsidRPr="00627C99">
        <w:rPr>
          <w:rFonts w:ascii="仿宋" w:eastAsia="仿宋" w:hAnsi="仿宋" w:hint="eastAsia"/>
          <w:sz w:val="32"/>
        </w:rPr>
        <w:t>：</w:t>
      </w:r>
      <w:r>
        <w:rPr>
          <w:rFonts w:ascii="仿宋" w:eastAsia="仿宋" w:hAnsi="仿宋" w:hint="eastAsia"/>
          <w:sz w:val="32"/>
        </w:rPr>
        <w:t>喻老师，1</w:t>
      </w:r>
      <w:r>
        <w:rPr>
          <w:rFonts w:ascii="仿宋" w:eastAsia="仿宋" w:hAnsi="仿宋"/>
          <w:sz w:val="32"/>
        </w:rPr>
        <w:t>8200100765</w:t>
      </w:r>
    </w:p>
    <w:p w14:paraId="59557ACC" w14:textId="4EF36256" w:rsidR="00836AB6" w:rsidRPr="00210BB1" w:rsidRDefault="00BD7D8E" w:rsidP="00210BB1">
      <w:pPr>
        <w:pStyle w:val="a7"/>
        <w:ind w:firstLine="640"/>
        <w:rPr>
          <w:rFonts w:ascii="仿宋" w:eastAsia="仿宋" w:hAnsi="仿宋" w:hint="eastAsia"/>
          <w:sz w:val="32"/>
        </w:rPr>
      </w:pPr>
      <w:r w:rsidRPr="00627C99">
        <w:rPr>
          <w:rFonts w:ascii="仿宋" w:eastAsia="仿宋" w:hAnsi="仿宋" w:hint="eastAsia"/>
          <w:sz w:val="32"/>
        </w:rPr>
        <w:t>合作发展部：</w:t>
      </w:r>
      <w:r>
        <w:rPr>
          <w:rFonts w:ascii="仿宋" w:eastAsia="仿宋" w:hAnsi="仿宋" w:hint="eastAsia"/>
          <w:sz w:val="32"/>
        </w:rPr>
        <w:t>朱老师，1</w:t>
      </w:r>
      <w:r>
        <w:rPr>
          <w:rFonts w:ascii="仿宋" w:eastAsia="仿宋" w:hAnsi="仿宋"/>
          <w:sz w:val="32"/>
        </w:rPr>
        <w:t>5608176661</w:t>
      </w:r>
    </w:p>
    <w:sectPr w:rsidR="00836AB6" w:rsidRPr="00210BB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A969" w14:textId="77777777" w:rsidR="00120631" w:rsidRDefault="00120631" w:rsidP="00C41769">
      <w:r>
        <w:separator/>
      </w:r>
    </w:p>
  </w:endnote>
  <w:endnote w:type="continuationSeparator" w:id="0">
    <w:p w14:paraId="37ADE290" w14:textId="77777777" w:rsidR="00120631" w:rsidRDefault="00120631" w:rsidP="00C4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公文楷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90F2" w14:textId="77777777" w:rsidR="0044128B" w:rsidRDefault="00EA30A3">
    <w:pPr>
      <w:pStyle w:val="a5"/>
      <w:jc w:val="right"/>
      <w:rPr>
        <w:rFonts w:ascii="方正公文楷体" w:eastAsia="方正公文楷体" w:hAnsi="方正公文楷体" w:cs="方正公文楷体"/>
        <w:sz w:val="28"/>
        <w:szCs w:val="28"/>
      </w:rPr>
    </w:pPr>
    <w:r>
      <w:rPr>
        <w:rFonts w:ascii="Times New Roman" w:eastAsia="宋体" w:hAnsi="Times New Roman" w:cs="黑体"/>
        <w:noProof/>
        <w:sz w:val="28"/>
      </w:rPr>
      <mc:AlternateContent>
        <mc:Choice Requires="wps">
          <w:drawing>
            <wp:anchor distT="0" distB="0" distL="114300" distR="114300" simplePos="0" relativeHeight="251659264" behindDoc="0" locked="0" layoutInCell="1" allowOverlap="1" wp14:anchorId="58FE308F" wp14:editId="2A99D10A">
              <wp:simplePos x="0" y="0"/>
              <wp:positionH relativeFrom="margin">
                <wp:align>center</wp:align>
              </wp:positionH>
              <wp:positionV relativeFrom="paragraph">
                <wp:posOffset>0</wp:posOffset>
              </wp:positionV>
              <wp:extent cx="738505" cy="408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8505" cy="408940"/>
                      </a:xfrm>
                      <a:prstGeom prst="rect">
                        <a:avLst/>
                      </a:prstGeom>
                      <a:noFill/>
                      <a:ln>
                        <a:noFill/>
                      </a:ln>
                    </wps:spPr>
                    <wps:txbx>
                      <w:txbxContent>
                        <w:p w14:paraId="2A5A09DE" w14:textId="1CF52847" w:rsidR="0044128B" w:rsidRDefault="00EA30A3">
                          <w:pPr>
                            <w:snapToGrid w:val="0"/>
                            <w:rPr>
                              <w:rFonts w:eastAsia="宋体"/>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865E87" w:rsidRPr="00865E87">
                            <w:rPr>
                              <w:noProof/>
                            </w:rPr>
                            <w:t>10</w:t>
                          </w:r>
                          <w:r>
                            <w:rPr>
                              <w:rFonts w:hint="eastAsia"/>
                              <w:sz w:val="28"/>
                              <w:szCs w:val="28"/>
                            </w:rPr>
                            <w:fldChar w:fldCharType="end"/>
                          </w:r>
                          <w:r>
                            <w:rPr>
                              <w:rFonts w:hint="eastAsia"/>
                              <w:sz w:val="28"/>
                              <w:szCs w:val="28"/>
                            </w:rPr>
                            <w:t>—</w:t>
                          </w:r>
                        </w:p>
                        <w:p w14:paraId="5B395480" w14:textId="77777777" w:rsidR="0044128B" w:rsidRDefault="00120631">
                          <w:pPr>
                            <w:snapToGrid w:val="0"/>
                            <w:rPr>
                              <w:sz w:val="28"/>
                              <w:szCs w:val="28"/>
                            </w:rPr>
                          </w:pPr>
                        </w:p>
                      </w:txbxContent>
                    </wps:txbx>
                    <wps:bodyPr lIns="0" tIns="0" rIns="0" bIns="0"/>
                  </wps:wsp>
                </a:graphicData>
              </a:graphic>
            </wp:anchor>
          </w:drawing>
        </mc:Choice>
        <mc:Fallback>
          <w:pict>
            <v:shapetype w14:anchorId="58FE308F" id="_x0000_t202" coordsize="21600,21600" o:spt="202" path="m,l,21600r21600,l21600,xe">
              <v:stroke joinstyle="miter"/>
              <v:path gradientshapeok="t" o:connecttype="rect"/>
            </v:shapetype>
            <v:shape id="文本框 1" o:spid="_x0000_s1026" type="#_x0000_t202" style="position:absolute;left:0;text-align:left;margin-left:0;margin-top:0;width:58.15pt;height:32.2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" filled="f" stroked="f">
              <v:textbox inset="0,0,0,0">
                <w:txbxContent>
                  <w:p w14:paraId="2A5A09DE" w14:textId="1CF52847" w:rsidR="0044128B" w:rsidRDefault="00EA30A3">
                    <w:pPr>
                      <w:snapToGrid w:val="0"/>
                      <w:rPr>
                        <w:rFonts w:eastAsia="宋体"/>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865E87" w:rsidRPr="00865E87">
                      <w:rPr>
                        <w:noProof/>
                      </w:rPr>
                      <w:t>10</w:t>
                    </w:r>
                    <w:r>
                      <w:rPr>
                        <w:rFonts w:hint="eastAsia"/>
                        <w:sz w:val="28"/>
                        <w:szCs w:val="28"/>
                      </w:rPr>
                      <w:fldChar w:fldCharType="end"/>
                    </w:r>
                    <w:r>
                      <w:rPr>
                        <w:rFonts w:hint="eastAsia"/>
                        <w:sz w:val="28"/>
                        <w:szCs w:val="28"/>
                      </w:rPr>
                      <w:t>—</w:t>
                    </w:r>
                  </w:p>
                  <w:p w14:paraId="5B395480" w14:textId="77777777" w:rsidR="0044128B" w:rsidRDefault="00BC7E3E">
                    <w:pPr>
                      <w:snapToGrid w:val="0"/>
                      <w:rPr>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E162" w14:textId="77777777" w:rsidR="00120631" w:rsidRDefault="00120631" w:rsidP="00C41769">
      <w:r>
        <w:separator/>
      </w:r>
    </w:p>
  </w:footnote>
  <w:footnote w:type="continuationSeparator" w:id="0">
    <w:p w14:paraId="188253F9" w14:textId="77777777" w:rsidR="00120631" w:rsidRDefault="00120631" w:rsidP="00C41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38E2" w14:textId="77777777" w:rsidR="0044128B" w:rsidRDefault="00120631">
    <w:pPr>
      <w:pStyle w:val="a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32C"/>
    <w:multiLevelType w:val="hybridMultilevel"/>
    <w:tmpl w:val="7676E6CC"/>
    <w:lvl w:ilvl="0" w:tplc="92E26626">
      <w:start w:val="1"/>
      <w:numFmt w:val="japaneseCounting"/>
      <w:lvlText w:val="（%1）"/>
      <w:lvlJc w:val="left"/>
      <w:pPr>
        <w:ind w:left="1720" w:hanging="1080"/>
      </w:pPr>
      <w:rPr>
        <w:rFonts w:hint="default"/>
      </w:rPr>
    </w:lvl>
    <w:lvl w:ilvl="1" w:tplc="D750D7CA">
      <w:start w:val="3"/>
      <w:numFmt w:val="japaneseCounting"/>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ED6049"/>
    <w:multiLevelType w:val="hybridMultilevel"/>
    <w:tmpl w:val="00783D42"/>
    <w:lvl w:ilvl="0" w:tplc="F1D28B0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D7F17DA"/>
    <w:multiLevelType w:val="hybridMultilevel"/>
    <w:tmpl w:val="0DF8345E"/>
    <w:lvl w:ilvl="0" w:tplc="257A44F6">
      <w:start w:val="1"/>
      <w:numFmt w:val="japaneseCounting"/>
      <w:lvlText w:val="（%1）"/>
      <w:lvlJc w:val="left"/>
      <w:pPr>
        <w:ind w:left="2440" w:hanging="1080"/>
      </w:pPr>
      <w:rPr>
        <w:rFonts w:hint="default"/>
      </w:rPr>
    </w:lvl>
    <w:lvl w:ilvl="1" w:tplc="04090019" w:tentative="1">
      <w:start w:val="1"/>
      <w:numFmt w:val="lowerLetter"/>
      <w:lvlText w:val="%2)"/>
      <w:lvlJc w:val="left"/>
      <w:pPr>
        <w:ind w:left="2240" w:hanging="440"/>
      </w:pPr>
    </w:lvl>
    <w:lvl w:ilvl="2" w:tplc="0409001B" w:tentative="1">
      <w:start w:val="1"/>
      <w:numFmt w:val="lowerRoman"/>
      <w:lvlText w:val="%3."/>
      <w:lvlJc w:val="right"/>
      <w:pPr>
        <w:ind w:left="2680" w:hanging="440"/>
      </w:pPr>
    </w:lvl>
    <w:lvl w:ilvl="3" w:tplc="0409000F" w:tentative="1">
      <w:start w:val="1"/>
      <w:numFmt w:val="decimal"/>
      <w:lvlText w:val="%4."/>
      <w:lvlJc w:val="left"/>
      <w:pPr>
        <w:ind w:left="3120" w:hanging="440"/>
      </w:pPr>
    </w:lvl>
    <w:lvl w:ilvl="4" w:tplc="04090019" w:tentative="1">
      <w:start w:val="1"/>
      <w:numFmt w:val="lowerLetter"/>
      <w:lvlText w:val="%5)"/>
      <w:lvlJc w:val="left"/>
      <w:pPr>
        <w:ind w:left="3560" w:hanging="440"/>
      </w:pPr>
    </w:lvl>
    <w:lvl w:ilvl="5" w:tplc="0409001B" w:tentative="1">
      <w:start w:val="1"/>
      <w:numFmt w:val="lowerRoman"/>
      <w:lvlText w:val="%6."/>
      <w:lvlJc w:val="right"/>
      <w:pPr>
        <w:ind w:left="4000" w:hanging="440"/>
      </w:pPr>
    </w:lvl>
    <w:lvl w:ilvl="6" w:tplc="0409000F" w:tentative="1">
      <w:start w:val="1"/>
      <w:numFmt w:val="decimal"/>
      <w:lvlText w:val="%7."/>
      <w:lvlJc w:val="left"/>
      <w:pPr>
        <w:ind w:left="4440" w:hanging="440"/>
      </w:pPr>
    </w:lvl>
    <w:lvl w:ilvl="7" w:tplc="04090019" w:tentative="1">
      <w:start w:val="1"/>
      <w:numFmt w:val="lowerLetter"/>
      <w:lvlText w:val="%8)"/>
      <w:lvlJc w:val="left"/>
      <w:pPr>
        <w:ind w:left="4880" w:hanging="440"/>
      </w:pPr>
    </w:lvl>
    <w:lvl w:ilvl="8" w:tplc="0409001B" w:tentative="1">
      <w:start w:val="1"/>
      <w:numFmt w:val="lowerRoman"/>
      <w:lvlText w:val="%9."/>
      <w:lvlJc w:val="right"/>
      <w:pPr>
        <w:ind w:left="5320" w:hanging="440"/>
      </w:pPr>
    </w:lvl>
  </w:abstractNum>
  <w:abstractNum w:abstractNumId="3" w15:restartNumberingAfterBreak="0">
    <w:nsid w:val="5FB207D1"/>
    <w:multiLevelType w:val="hybridMultilevel"/>
    <w:tmpl w:val="B0BCCC8A"/>
    <w:lvl w:ilvl="0" w:tplc="60E6EBD2">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CE30B0F"/>
    <w:multiLevelType w:val="hybridMultilevel"/>
    <w:tmpl w:val="39F280BE"/>
    <w:lvl w:ilvl="0" w:tplc="2BC0C83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6DDB3BF7"/>
    <w:multiLevelType w:val="hybridMultilevel"/>
    <w:tmpl w:val="E472ACA4"/>
    <w:lvl w:ilvl="0" w:tplc="CE2E5C0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7BE67A42"/>
    <w:multiLevelType w:val="hybridMultilevel"/>
    <w:tmpl w:val="B0402E94"/>
    <w:lvl w:ilvl="0" w:tplc="9C3668B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7CB631A5"/>
    <w:multiLevelType w:val="hybridMultilevel"/>
    <w:tmpl w:val="0CF0C5C0"/>
    <w:lvl w:ilvl="0" w:tplc="D7289C62">
      <w:start w:val="1"/>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CD262AA"/>
    <w:multiLevelType w:val="hybridMultilevel"/>
    <w:tmpl w:val="CB4CD4F8"/>
    <w:lvl w:ilvl="0" w:tplc="9BEE6C3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6"/>
  </w:num>
  <w:num w:numId="3">
    <w:abstractNumId w:val="8"/>
  </w:num>
  <w:num w:numId="4">
    <w:abstractNumId w:val="5"/>
  </w:num>
  <w:num w:numId="5">
    <w:abstractNumId w:val="0"/>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F"/>
    <w:rsid w:val="000725DE"/>
    <w:rsid w:val="0007261E"/>
    <w:rsid w:val="0007778C"/>
    <w:rsid w:val="00084422"/>
    <w:rsid w:val="000A1D67"/>
    <w:rsid w:val="000B7ECE"/>
    <w:rsid w:val="000C4454"/>
    <w:rsid w:val="001006BF"/>
    <w:rsid w:val="00102E6E"/>
    <w:rsid w:val="00120631"/>
    <w:rsid w:val="00133028"/>
    <w:rsid w:val="00151F50"/>
    <w:rsid w:val="001B67D8"/>
    <w:rsid w:val="00210BB1"/>
    <w:rsid w:val="00287DF2"/>
    <w:rsid w:val="00291288"/>
    <w:rsid w:val="002A5D3E"/>
    <w:rsid w:val="0032038B"/>
    <w:rsid w:val="003473BD"/>
    <w:rsid w:val="00396173"/>
    <w:rsid w:val="003A6017"/>
    <w:rsid w:val="003E170E"/>
    <w:rsid w:val="00421DC5"/>
    <w:rsid w:val="00434975"/>
    <w:rsid w:val="0048425A"/>
    <w:rsid w:val="004E7AD0"/>
    <w:rsid w:val="004F0E13"/>
    <w:rsid w:val="00546643"/>
    <w:rsid w:val="00565FC6"/>
    <w:rsid w:val="00595496"/>
    <w:rsid w:val="005D1A0B"/>
    <w:rsid w:val="005F3A49"/>
    <w:rsid w:val="00627C99"/>
    <w:rsid w:val="0063719D"/>
    <w:rsid w:val="006C1297"/>
    <w:rsid w:val="006E660C"/>
    <w:rsid w:val="006E73DC"/>
    <w:rsid w:val="006F3D56"/>
    <w:rsid w:val="00702BEE"/>
    <w:rsid w:val="0072075F"/>
    <w:rsid w:val="0080456B"/>
    <w:rsid w:val="00804DB3"/>
    <w:rsid w:val="0082762A"/>
    <w:rsid w:val="008349B9"/>
    <w:rsid w:val="00836AB6"/>
    <w:rsid w:val="00854EB7"/>
    <w:rsid w:val="00865E87"/>
    <w:rsid w:val="008A07A7"/>
    <w:rsid w:val="008A4B94"/>
    <w:rsid w:val="008B16ED"/>
    <w:rsid w:val="008E0E0D"/>
    <w:rsid w:val="008F7B4B"/>
    <w:rsid w:val="009415E1"/>
    <w:rsid w:val="009625F4"/>
    <w:rsid w:val="009937FB"/>
    <w:rsid w:val="009B704D"/>
    <w:rsid w:val="00A203FF"/>
    <w:rsid w:val="00A2640F"/>
    <w:rsid w:val="00A47B79"/>
    <w:rsid w:val="00A80FB8"/>
    <w:rsid w:val="00AB1E5F"/>
    <w:rsid w:val="00AC4E60"/>
    <w:rsid w:val="00AF3A25"/>
    <w:rsid w:val="00AF5944"/>
    <w:rsid w:val="00B057AB"/>
    <w:rsid w:val="00B476C2"/>
    <w:rsid w:val="00B878BB"/>
    <w:rsid w:val="00BB3C6D"/>
    <w:rsid w:val="00BC7E3E"/>
    <w:rsid w:val="00BD7D8E"/>
    <w:rsid w:val="00C41769"/>
    <w:rsid w:val="00C54E83"/>
    <w:rsid w:val="00C919E1"/>
    <w:rsid w:val="00CB30D5"/>
    <w:rsid w:val="00CB7B45"/>
    <w:rsid w:val="00CC5CB7"/>
    <w:rsid w:val="00CE506C"/>
    <w:rsid w:val="00CF5BC7"/>
    <w:rsid w:val="00D0212B"/>
    <w:rsid w:val="00D1197C"/>
    <w:rsid w:val="00D30597"/>
    <w:rsid w:val="00D440DC"/>
    <w:rsid w:val="00D611BA"/>
    <w:rsid w:val="00DC433A"/>
    <w:rsid w:val="00E34B72"/>
    <w:rsid w:val="00E540A5"/>
    <w:rsid w:val="00EA30A3"/>
    <w:rsid w:val="00EB2892"/>
    <w:rsid w:val="00EB570A"/>
    <w:rsid w:val="00EB6575"/>
    <w:rsid w:val="00EC7C44"/>
    <w:rsid w:val="00F1540A"/>
    <w:rsid w:val="00F172AD"/>
    <w:rsid w:val="00F517FE"/>
    <w:rsid w:val="00FD06DC"/>
    <w:rsid w:val="00FF297E"/>
    <w:rsid w:val="00FF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38289"/>
  <w15:chartTrackingRefBased/>
  <w15:docId w15:val="{B9E0DD19-D4E3-4EE1-94BC-72A3451D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C41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1769"/>
    <w:rPr>
      <w:sz w:val="18"/>
      <w:szCs w:val="18"/>
    </w:rPr>
  </w:style>
  <w:style w:type="paragraph" w:styleId="a5">
    <w:name w:val="footer"/>
    <w:basedOn w:val="a"/>
    <w:link w:val="a6"/>
    <w:unhideWhenUsed/>
    <w:qFormat/>
    <w:rsid w:val="00C41769"/>
    <w:pPr>
      <w:tabs>
        <w:tab w:val="center" w:pos="4153"/>
        <w:tab w:val="right" w:pos="8306"/>
      </w:tabs>
      <w:snapToGrid w:val="0"/>
      <w:jc w:val="left"/>
    </w:pPr>
    <w:rPr>
      <w:sz w:val="18"/>
      <w:szCs w:val="18"/>
    </w:rPr>
  </w:style>
  <w:style w:type="character" w:customStyle="1" w:styleId="a6">
    <w:name w:val="页脚 字符"/>
    <w:basedOn w:val="a0"/>
    <w:link w:val="a5"/>
    <w:uiPriority w:val="99"/>
    <w:rsid w:val="00C41769"/>
    <w:rPr>
      <w:sz w:val="18"/>
      <w:szCs w:val="18"/>
    </w:rPr>
  </w:style>
  <w:style w:type="paragraph" w:styleId="a7">
    <w:name w:val="List Paragraph"/>
    <w:basedOn w:val="a"/>
    <w:uiPriority w:val="34"/>
    <w:qFormat/>
    <w:rsid w:val="005F3A49"/>
    <w:pPr>
      <w:ind w:firstLineChars="200" w:firstLine="420"/>
    </w:pPr>
  </w:style>
  <w:style w:type="paragraph" w:styleId="a8">
    <w:name w:val="Normal (Web)"/>
    <w:basedOn w:val="a"/>
    <w:uiPriority w:val="99"/>
    <w:unhideWhenUsed/>
    <w:qFormat/>
    <w:rsid w:val="0007778C"/>
    <w:pPr>
      <w:jc w:val="left"/>
    </w:pPr>
    <w:rPr>
      <w:kern w:val="0"/>
      <w:sz w:val="24"/>
      <w:szCs w:val="24"/>
    </w:rPr>
  </w:style>
  <w:style w:type="character" w:styleId="a9">
    <w:name w:val="Hyperlink"/>
    <w:basedOn w:val="a0"/>
    <w:uiPriority w:val="99"/>
    <w:unhideWhenUsed/>
    <w:rsid w:val="006F3D56"/>
    <w:rPr>
      <w:color w:val="0563C1" w:themeColor="hyperlink"/>
      <w:u w:val="single"/>
    </w:rPr>
  </w:style>
  <w:style w:type="character" w:customStyle="1" w:styleId="1">
    <w:name w:val="未处理的提及1"/>
    <w:basedOn w:val="a0"/>
    <w:uiPriority w:val="99"/>
    <w:semiHidden/>
    <w:unhideWhenUsed/>
    <w:rsid w:val="006F3D56"/>
    <w:rPr>
      <w:color w:val="605E5C"/>
      <w:shd w:val="clear" w:color="auto" w:fill="E1DFDD"/>
    </w:rPr>
  </w:style>
  <w:style w:type="paragraph" w:styleId="aa">
    <w:name w:val="Revision"/>
    <w:hidden/>
    <w:uiPriority w:val="99"/>
    <w:semiHidden/>
    <w:rsid w:val="00804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17569">
      <w:bodyDiv w:val="1"/>
      <w:marLeft w:val="0"/>
      <w:marRight w:val="0"/>
      <w:marTop w:val="0"/>
      <w:marBottom w:val="0"/>
      <w:divBdr>
        <w:top w:val="none" w:sz="0" w:space="0" w:color="auto"/>
        <w:left w:val="none" w:sz="0" w:space="0" w:color="auto"/>
        <w:bottom w:val="none" w:sz="0" w:space="0" w:color="auto"/>
        <w:right w:val="none" w:sz="0" w:space="0" w:color="auto"/>
      </w:divBdr>
      <w:divsChild>
        <w:div w:id="1474635784">
          <w:marLeft w:val="0"/>
          <w:marRight w:val="0"/>
          <w:marTop w:val="0"/>
          <w:marBottom w:val="0"/>
          <w:divBdr>
            <w:top w:val="none" w:sz="0" w:space="0" w:color="auto"/>
            <w:left w:val="none" w:sz="0" w:space="0" w:color="auto"/>
            <w:bottom w:val="none" w:sz="0" w:space="0" w:color="auto"/>
            <w:right w:val="none" w:sz="0" w:space="0" w:color="auto"/>
          </w:divBdr>
        </w:div>
        <w:div w:id="1148982473">
          <w:marLeft w:val="0"/>
          <w:marRight w:val="0"/>
          <w:marTop w:val="0"/>
          <w:marBottom w:val="0"/>
          <w:divBdr>
            <w:top w:val="none" w:sz="0" w:space="0" w:color="auto"/>
            <w:left w:val="none" w:sz="0" w:space="0" w:color="auto"/>
            <w:bottom w:val="none" w:sz="0" w:space="0" w:color="auto"/>
            <w:right w:val="none" w:sz="0" w:space="0" w:color="auto"/>
          </w:divBdr>
        </w:div>
        <w:div w:id="1985968585">
          <w:marLeft w:val="0"/>
          <w:marRight w:val="0"/>
          <w:marTop w:val="0"/>
          <w:marBottom w:val="0"/>
          <w:divBdr>
            <w:top w:val="none" w:sz="0" w:space="0" w:color="auto"/>
            <w:left w:val="none" w:sz="0" w:space="0" w:color="auto"/>
            <w:bottom w:val="none" w:sz="0" w:space="0" w:color="auto"/>
            <w:right w:val="none" w:sz="0" w:space="0" w:color="auto"/>
          </w:divBdr>
        </w:div>
        <w:div w:id="937834273">
          <w:marLeft w:val="0"/>
          <w:marRight w:val="0"/>
          <w:marTop w:val="0"/>
          <w:marBottom w:val="0"/>
          <w:divBdr>
            <w:top w:val="none" w:sz="0" w:space="0" w:color="auto"/>
            <w:left w:val="none" w:sz="0" w:space="0" w:color="auto"/>
            <w:bottom w:val="none" w:sz="0" w:space="0" w:color="auto"/>
            <w:right w:val="none" w:sz="0" w:space="0" w:color="auto"/>
          </w:divBdr>
        </w:div>
        <w:div w:id="1957710650">
          <w:marLeft w:val="0"/>
          <w:marRight w:val="0"/>
          <w:marTop w:val="0"/>
          <w:marBottom w:val="0"/>
          <w:divBdr>
            <w:top w:val="none" w:sz="0" w:space="0" w:color="auto"/>
            <w:left w:val="none" w:sz="0" w:space="0" w:color="auto"/>
            <w:bottom w:val="none" w:sz="0" w:space="0" w:color="auto"/>
            <w:right w:val="none" w:sz="0" w:space="0" w:color="auto"/>
          </w:divBdr>
        </w:div>
        <w:div w:id="76100626">
          <w:marLeft w:val="0"/>
          <w:marRight w:val="0"/>
          <w:marTop w:val="0"/>
          <w:marBottom w:val="0"/>
          <w:divBdr>
            <w:top w:val="none" w:sz="0" w:space="0" w:color="auto"/>
            <w:left w:val="none" w:sz="0" w:space="0" w:color="auto"/>
            <w:bottom w:val="none" w:sz="0" w:space="0" w:color="auto"/>
            <w:right w:val="none" w:sz="0" w:space="0" w:color="auto"/>
          </w:divBdr>
        </w:div>
        <w:div w:id="558443960">
          <w:marLeft w:val="0"/>
          <w:marRight w:val="0"/>
          <w:marTop w:val="0"/>
          <w:marBottom w:val="0"/>
          <w:divBdr>
            <w:top w:val="none" w:sz="0" w:space="0" w:color="auto"/>
            <w:left w:val="none" w:sz="0" w:space="0" w:color="auto"/>
            <w:bottom w:val="none" w:sz="0" w:space="0" w:color="auto"/>
            <w:right w:val="none" w:sz="0" w:space="0" w:color="auto"/>
          </w:divBdr>
        </w:div>
        <w:div w:id="273946753">
          <w:marLeft w:val="0"/>
          <w:marRight w:val="0"/>
          <w:marTop w:val="0"/>
          <w:marBottom w:val="0"/>
          <w:divBdr>
            <w:top w:val="none" w:sz="0" w:space="0" w:color="auto"/>
            <w:left w:val="none" w:sz="0" w:space="0" w:color="auto"/>
            <w:bottom w:val="none" w:sz="0" w:space="0" w:color="auto"/>
            <w:right w:val="none" w:sz="0" w:space="0" w:color="auto"/>
          </w:divBdr>
        </w:div>
        <w:div w:id="703214027">
          <w:marLeft w:val="0"/>
          <w:marRight w:val="0"/>
          <w:marTop w:val="0"/>
          <w:marBottom w:val="0"/>
          <w:divBdr>
            <w:top w:val="none" w:sz="0" w:space="0" w:color="auto"/>
            <w:left w:val="none" w:sz="0" w:space="0" w:color="auto"/>
            <w:bottom w:val="none" w:sz="0" w:space="0" w:color="auto"/>
            <w:right w:val="none" w:sz="0" w:space="0" w:color="auto"/>
          </w:divBdr>
        </w:div>
        <w:div w:id="1361125646">
          <w:marLeft w:val="0"/>
          <w:marRight w:val="0"/>
          <w:marTop w:val="0"/>
          <w:marBottom w:val="0"/>
          <w:divBdr>
            <w:top w:val="none" w:sz="0" w:space="0" w:color="auto"/>
            <w:left w:val="none" w:sz="0" w:space="0" w:color="auto"/>
            <w:bottom w:val="none" w:sz="0" w:space="0" w:color="auto"/>
            <w:right w:val="none" w:sz="0" w:space="0" w:color="auto"/>
          </w:divBdr>
        </w:div>
        <w:div w:id="800079951">
          <w:marLeft w:val="0"/>
          <w:marRight w:val="0"/>
          <w:marTop w:val="0"/>
          <w:marBottom w:val="0"/>
          <w:divBdr>
            <w:top w:val="none" w:sz="0" w:space="0" w:color="auto"/>
            <w:left w:val="none" w:sz="0" w:space="0" w:color="auto"/>
            <w:bottom w:val="none" w:sz="0" w:space="0" w:color="auto"/>
            <w:right w:val="none" w:sz="0" w:space="0" w:color="auto"/>
          </w:divBdr>
        </w:div>
        <w:div w:id="637221952">
          <w:marLeft w:val="0"/>
          <w:marRight w:val="0"/>
          <w:marTop w:val="0"/>
          <w:marBottom w:val="0"/>
          <w:divBdr>
            <w:top w:val="none" w:sz="0" w:space="0" w:color="auto"/>
            <w:left w:val="none" w:sz="0" w:space="0" w:color="auto"/>
            <w:bottom w:val="none" w:sz="0" w:space="0" w:color="auto"/>
            <w:right w:val="none" w:sz="0" w:space="0" w:color="auto"/>
          </w:divBdr>
        </w:div>
        <w:div w:id="2074624595">
          <w:marLeft w:val="0"/>
          <w:marRight w:val="0"/>
          <w:marTop w:val="0"/>
          <w:marBottom w:val="0"/>
          <w:divBdr>
            <w:top w:val="none" w:sz="0" w:space="0" w:color="auto"/>
            <w:left w:val="none" w:sz="0" w:space="0" w:color="auto"/>
            <w:bottom w:val="none" w:sz="0" w:space="0" w:color="auto"/>
            <w:right w:val="none" w:sz="0" w:space="0" w:color="auto"/>
          </w:divBdr>
        </w:div>
        <w:div w:id="233047947">
          <w:marLeft w:val="0"/>
          <w:marRight w:val="0"/>
          <w:marTop w:val="0"/>
          <w:marBottom w:val="0"/>
          <w:divBdr>
            <w:top w:val="none" w:sz="0" w:space="0" w:color="auto"/>
            <w:left w:val="none" w:sz="0" w:space="0" w:color="auto"/>
            <w:bottom w:val="none" w:sz="0" w:space="0" w:color="auto"/>
            <w:right w:val="none" w:sz="0" w:space="0" w:color="auto"/>
          </w:divBdr>
        </w:div>
      </w:divsChild>
    </w:div>
    <w:div w:id="487787173">
      <w:bodyDiv w:val="1"/>
      <w:marLeft w:val="0"/>
      <w:marRight w:val="0"/>
      <w:marTop w:val="0"/>
      <w:marBottom w:val="0"/>
      <w:divBdr>
        <w:top w:val="none" w:sz="0" w:space="0" w:color="auto"/>
        <w:left w:val="none" w:sz="0" w:space="0" w:color="auto"/>
        <w:bottom w:val="none" w:sz="0" w:space="0" w:color="auto"/>
        <w:right w:val="none" w:sz="0" w:space="0" w:color="auto"/>
      </w:divBdr>
      <w:divsChild>
        <w:div w:id="1441873717">
          <w:marLeft w:val="0"/>
          <w:marRight w:val="0"/>
          <w:marTop w:val="0"/>
          <w:marBottom w:val="0"/>
          <w:divBdr>
            <w:top w:val="none" w:sz="0" w:space="0" w:color="auto"/>
            <w:left w:val="none" w:sz="0" w:space="0" w:color="auto"/>
            <w:bottom w:val="none" w:sz="0" w:space="0" w:color="auto"/>
            <w:right w:val="none" w:sz="0" w:space="0" w:color="auto"/>
          </w:divBdr>
        </w:div>
        <w:div w:id="1647666782">
          <w:marLeft w:val="0"/>
          <w:marRight w:val="0"/>
          <w:marTop w:val="0"/>
          <w:marBottom w:val="0"/>
          <w:divBdr>
            <w:top w:val="none" w:sz="0" w:space="0" w:color="auto"/>
            <w:left w:val="none" w:sz="0" w:space="0" w:color="auto"/>
            <w:bottom w:val="none" w:sz="0" w:space="0" w:color="auto"/>
            <w:right w:val="none" w:sz="0" w:space="0" w:color="auto"/>
          </w:divBdr>
        </w:div>
        <w:div w:id="1538352484">
          <w:marLeft w:val="0"/>
          <w:marRight w:val="0"/>
          <w:marTop w:val="0"/>
          <w:marBottom w:val="0"/>
          <w:divBdr>
            <w:top w:val="none" w:sz="0" w:space="0" w:color="auto"/>
            <w:left w:val="none" w:sz="0" w:space="0" w:color="auto"/>
            <w:bottom w:val="none" w:sz="0" w:space="0" w:color="auto"/>
            <w:right w:val="none" w:sz="0" w:space="0" w:color="auto"/>
          </w:divBdr>
        </w:div>
        <w:div w:id="1418097188">
          <w:marLeft w:val="0"/>
          <w:marRight w:val="0"/>
          <w:marTop w:val="0"/>
          <w:marBottom w:val="0"/>
          <w:divBdr>
            <w:top w:val="none" w:sz="0" w:space="0" w:color="auto"/>
            <w:left w:val="none" w:sz="0" w:space="0" w:color="auto"/>
            <w:bottom w:val="none" w:sz="0" w:space="0" w:color="auto"/>
            <w:right w:val="none" w:sz="0" w:space="0" w:color="auto"/>
          </w:divBdr>
        </w:div>
        <w:div w:id="173901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31D3-437B-49FD-B73C-051A7B78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fpb</dc:creator>
  <cp:keywords/>
  <dc:description/>
  <cp:lastModifiedBy>Yuhao</cp:lastModifiedBy>
  <cp:revision>16</cp:revision>
  <cp:lastPrinted>2023-04-28T08:37:00Z</cp:lastPrinted>
  <dcterms:created xsi:type="dcterms:W3CDTF">2023-04-26T14:10:00Z</dcterms:created>
  <dcterms:modified xsi:type="dcterms:W3CDTF">2023-05-10T08:43:00Z</dcterms:modified>
</cp:coreProperties>
</file>