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电子科技大学第</w:t>
      </w:r>
      <w:r>
        <w:rPr>
          <w:rFonts w:hint="eastAsia"/>
          <w:lang w:eastAsia="zh-CN"/>
        </w:rPr>
        <w:t>五十二</w:t>
      </w:r>
      <w:r>
        <w:rPr>
          <w:rFonts w:hint="eastAsia"/>
        </w:rPr>
        <w:t>届运动会</w:t>
      </w:r>
    </w:p>
    <w:p>
      <w:pPr>
        <w:pStyle w:val="2"/>
        <w:jc w:val="center"/>
        <w:rPr>
          <w:rFonts w:hint="eastAsia" w:ascii="楷体" w:hAnsi="楷体" w:eastAsia="楷体" w:cs="楷体"/>
          <w:b/>
          <w:szCs w:val="36"/>
          <w:lang w:eastAsia="zh-CN"/>
        </w:rPr>
      </w:pPr>
      <w:r>
        <w:rPr>
          <w:rFonts w:hint="eastAsia"/>
          <w:lang w:eastAsia="zh-CN"/>
        </w:rPr>
        <w:t>竞赛规程总则</w:t>
      </w:r>
    </w:p>
    <w:p>
      <w:pPr>
        <w:ind w:firstLine="481"/>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为了响应党中央的“全民健身”精神、团中央的“三走方针”纲要，增强师生员工身体素质，丰富我校校园文化生活，培养校内体育积极分子，选拔和储备优秀体育运动队成员。学校定于2019年3月20日—9月29日，举行电子科技大学第五十二届运动会。</w:t>
      </w:r>
    </w:p>
    <w:p>
      <w:pPr>
        <w:ind w:firstLine="481"/>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本届运动会的宗旨是：健康、团结、砥砺、奋进。</w:t>
      </w:r>
    </w:p>
    <w:p>
      <w:pPr>
        <w:ind w:firstLine="481"/>
        <w:rPr>
          <w:rFonts w:hint="eastAsia" w:ascii="楷体" w:hAnsi="楷体" w:eastAsia="楷体" w:cs="楷体"/>
          <w:b w:val="0"/>
          <w:bCs/>
          <w:sz w:val="28"/>
          <w:szCs w:val="28"/>
          <w:lang w:val="en-US" w:eastAsia="zh-CN"/>
        </w:rPr>
      </w:pPr>
    </w:p>
    <w:p>
      <w:pPr>
        <w:numPr>
          <w:ilvl w:val="0"/>
          <w:numId w:val="1"/>
        </w:numPr>
        <w:ind w:firstLine="481"/>
        <w:rPr>
          <w:rFonts w:hint="eastAsia" w:ascii="楷体" w:hAnsi="楷体" w:eastAsia="楷体" w:cs="楷体"/>
          <w:b w:val="0"/>
          <w:bCs/>
          <w:sz w:val="28"/>
          <w:szCs w:val="28"/>
          <w:lang w:val="en-US" w:eastAsia="zh-CN"/>
        </w:rPr>
      </w:pPr>
      <w:r>
        <w:rPr>
          <w:rFonts w:hint="eastAsia" w:ascii="楷体" w:hAnsi="楷体" w:eastAsia="楷体" w:cs="楷体"/>
          <w:b/>
          <w:bCs w:val="0"/>
          <w:sz w:val="28"/>
          <w:szCs w:val="28"/>
          <w:lang w:val="en-US" w:eastAsia="zh-CN"/>
        </w:rPr>
        <w:t>主办单位：</w:t>
      </w:r>
      <w:r>
        <w:rPr>
          <w:rFonts w:hint="eastAsia" w:ascii="楷体" w:hAnsi="楷体" w:eastAsia="楷体" w:cs="楷体"/>
          <w:b w:val="0"/>
          <w:bCs/>
          <w:sz w:val="28"/>
          <w:szCs w:val="28"/>
          <w:lang w:val="en-US" w:eastAsia="zh-CN"/>
        </w:rPr>
        <w:t>电子科技大学体育运动委员会</w:t>
      </w:r>
    </w:p>
    <w:p>
      <w:pPr>
        <w:numPr>
          <w:ilvl w:val="0"/>
          <w:numId w:val="1"/>
        </w:numPr>
        <w:ind w:firstLine="481"/>
        <w:rPr>
          <w:rFonts w:hint="eastAsia" w:ascii="楷体" w:hAnsi="楷体" w:eastAsia="楷体" w:cs="楷体"/>
          <w:b w:val="0"/>
          <w:bCs/>
          <w:sz w:val="28"/>
          <w:szCs w:val="28"/>
          <w:lang w:val="en-US" w:eastAsia="zh-CN"/>
        </w:rPr>
      </w:pPr>
      <w:r>
        <w:rPr>
          <w:rFonts w:hint="eastAsia" w:ascii="楷体" w:hAnsi="楷体" w:eastAsia="楷体" w:cs="楷体"/>
          <w:b/>
          <w:bCs w:val="0"/>
          <w:sz w:val="28"/>
          <w:szCs w:val="28"/>
          <w:lang w:val="en-US" w:eastAsia="zh-CN"/>
        </w:rPr>
        <w:t>承办单位：</w:t>
      </w:r>
      <w:r>
        <w:rPr>
          <w:rFonts w:hint="eastAsia" w:ascii="楷体" w:hAnsi="楷体" w:eastAsia="楷体" w:cs="楷体"/>
          <w:b w:val="0"/>
          <w:bCs/>
          <w:sz w:val="28"/>
          <w:szCs w:val="28"/>
          <w:lang w:val="en-US" w:eastAsia="zh-CN"/>
        </w:rPr>
        <w:t>体育部、校团委、校工会</w:t>
      </w:r>
    </w:p>
    <w:p>
      <w:pPr>
        <w:numPr>
          <w:ilvl w:val="0"/>
          <w:numId w:val="1"/>
        </w:numPr>
        <w:ind w:firstLine="481"/>
        <w:rPr>
          <w:rFonts w:hint="eastAsia" w:ascii="楷体" w:hAnsi="楷体" w:eastAsia="楷体" w:cs="楷体"/>
          <w:b w:val="0"/>
          <w:bCs/>
          <w:sz w:val="28"/>
          <w:szCs w:val="28"/>
          <w:lang w:val="en-US" w:eastAsia="zh-CN"/>
        </w:rPr>
      </w:pPr>
      <w:r>
        <w:rPr>
          <w:rFonts w:hint="eastAsia" w:ascii="楷体" w:hAnsi="楷体" w:eastAsia="楷体" w:cs="楷体"/>
          <w:b/>
          <w:bCs w:val="0"/>
          <w:sz w:val="28"/>
          <w:szCs w:val="28"/>
          <w:lang w:val="en-US" w:eastAsia="zh-CN"/>
        </w:rPr>
        <w:t>竞赛时间：</w:t>
      </w:r>
      <w:r>
        <w:rPr>
          <w:rFonts w:hint="eastAsia" w:ascii="楷体" w:hAnsi="楷体" w:eastAsia="楷体" w:cs="楷体"/>
          <w:b w:val="0"/>
          <w:bCs/>
          <w:sz w:val="28"/>
          <w:szCs w:val="28"/>
          <w:lang w:val="en-US" w:eastAsia="zh-CN"/>
        </w:rPr>
        <w:t>2019年3月— 9月</w:t>
      </w:r>
    </w:p>
    <w:p>
      <w:pPr>
        <w:numPr>
          <w:ilvl w:val="0"/>
          <w:numId w:val="1"/>
        </w:numPr>
        <w:ind w:firstLine="481"/>
        <w:rPr>
          <w:rFonts w:hint="eastAsia" w:ascii="楷体" w:hAnsi="楷体" w:eastAsia="楷体" w:cs="楷体"/>
          <w:b w:val="0"/>
          <w:bCs/>
          <w:sz w:val="28"/>
          <w:szCs w:val="28"/>
          <w:lang w:val="en-US" w:eastAsia="zh-CN"/>
        </w:rPr>
      </w:pPr>
      <w:r>
        <w:rPr>
          <w:rFonts w:hint="eastAsia" w:ascii="楷体" w:hAnsi="楷体" w:eastAsia="楷体" w:cs="楷体"/>
          <w:b/>
          <w:bCs w:val="0"/>
          <w:sz w:val="28"/>
          <w:szCs w:val="28"/>
          <w:lang w:val="en-US" w:eastAsia="zh-CN"/>
        </w:rPr>
        <w:t>竞赛地点：</w:t>
      </w:r>
      <w:r>
        <w:rPr>
          <w:rFonts w:hint="eastAsia" w:ascii="楷体" w:hAnsi="楷体" w:eastAsia="楷体" w:cs="楷体"/>
          <w:b w:val="0"/>
          <w:bCs/>
          <w:sz w:val="28"/>
          <w:szCs w:val="28"/>
          <w:lang w:val="en-US" w:eastAsia="zh-CN"/>
        </w:rPr>
        <w:t>电子科技大学沙河校区运动场馆</w:t>
      </w:r>
    </w:p>
    <w:p>
      <w:pPr>
        <w:numPr>
          <w:ilvl w:val="0"/>
          <w:numId w:val="0"/>
        </w:num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 xml:space="preserve">                 电子科技大学清水河校区运动场馆</w:t>
      </w:r>
    </w:p>
    <w:p>
      <w:pPr>
        <w:numPr>
          <w:ilvl w:val="0"/>
          <w:numId w:val="1"/>
        </w:numPr>
        <w:ind w:firstLine="481"/>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竞赛项目：（九项）</w:t>
      </w:r>
    </w:p>
    <w:p>
      <w:pPr>
        <w:numPr>
          <w:ilvl w:val="0"/>
          <w:numId w:val="0"/>
        </w:num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 xml:space="preserve">       田径、游泳、篮球、足球、排球、网球、羽毛球、乒乓球、台球</w:t>
      </w:r>
    </w:p>
    <w:p>
      <w:pPr>
        <w:numPr>
          <w:ilvl w:val="0"/>
          <w:numId w:val="1"/>
        </w:numPr>
        <w:ind w:firstLine="481"/>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参加单位：</w:t>
      </w:r>
    </w:p>
    <w:p>
      <w:pPr>
        <w:numPr>
          <w:ilvl w:val="0"/>
          <w:numId w:val="0"/>
        </w:num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 xml:space="preserve">       各学院及行政直属党总支单位。</w:t>
      </w:r>
    </w:p>
    <w:p>
      <w:pPr>
        <w:numPr>
          <w:ilvl w:val="0"/>
          <w:numId w:val="1"/>
        </w:numPr>
        <w:ind w:firstLine="481"/>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运动员资格：</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1、所有在籍、在校、全日制就读的学生（包括本科生、研究生及留学生），所有在职、在编、就职的教师及工作人员。</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2、要求参赛运动员身体健康，没有遗传病史；田径1500米及以上长跑项目必须持校医院开具的健康证明方可参赛。参加游泳项目比赛，须持有校医院开据的游泳专项健康证明。</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3、凡有高水平运动员参加的项目，球类集体项目要求只能一名高水平运动员上场参与比赛；田径采用一次性决赛，与普通学生并列录取名次（成绩要求超过同名次普通生）。</w:t>
      </w:r>
    </w:p>
    <w:p>
      <w:pPr>
        <w:numPr>
          <w:ilvl w:val="0"/>
          <w:numId w:val="1"/>
        </w:numPr>
        <w:ind w:firstLine="481"/>
        <w:rPr>
          <w:rFonts w:hint="eastAsia" w:ascii="楷体" w:hAnsi="楷体" w:eastAsia="楷体" w:cs="楷体"/>
          <w:b w:val="0"/>
          <w:bCs/>
          <w:sz w:val="28"/>
          <w:szCs w:val="28"/>
          <w:lang w:val="en-US" w:eastAsia="zh-CN"/>
        </w:rPr>
      </w:pPr>
      <w:r>
        <w:rPr>
          <w:rFonts w:hint="eastAsia" w:ascii="楷体" w:hAnsi="楷体" w:eastAsia="楷体" w:cs="楷体"/>
          <w:b/>
          <w:bCs w:val="0"/>
          <w:sz w:val="28"/>
          <w:szCs w:val="28"/>
          <w:lang w:val="en-US" w:eastAsia="zh-CN"/>
        </w:rPr>
        <w:t>竞赛办法：</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本届运动会所有球类项目，于上半年“成电杯”主题体育竞赛中完成比赛，若有分级赛以本科生所取得名次为准。</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1、各项目比赛执行国家体育总局审定的最新竞赛规则和有关规定。</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2、各项目竞赛根据报名情况确定预赛、决赛办法。</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3、网球、羽毛球、乒乓球、台球项目采用混合团体赛模式，田径以团体总分排名计入总积分。</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4、所有球类项目报名低于4队时，不予立项。</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5、总裁判长、副总裁判长、裁判长、主裁判、仲裁由体育部委派，裁判员由各单项竞委会聘请。</w:t>
      </w:r>
    </w:p>
    <w:p>
      <w:pPr>
        <w:numPr>
          <w:ilvl w:val="0"/>
          <w:numId w:val="1"/>
        </w:numPr>
        <w:ind w:firstLine="481"/>
        <w:rPr>
          <w:rFonts w:hint="eastAsia" w:ascii="楷体" w:hAnsi="楷体" w:eastAsia="楷体" w:cs="楷体"/>
          <w:b w:val="0"/>
          <w:bCs/>
          <w:sz w:val="28"/>
          <w:szCs w:val="28"/>
          <w:lang w:val="en-US" w:eastAsia="zh-CN"/>
        </w:rPr>
      </w:pPr>
      <w:r>
        <w:rPr>
          <w:rFonts w:hint="eastAsia" w:ascii="楷体" w:hAnsi="楷体" w:eastAsia="楷体" w:cs="楷体"/>
          <w:b/>
          <w:bCs w:val="0"/>
          <w:sz w:val="28"/>
          <w:szCs w:val="28"/>
          <w:lang w:val="en-US" w:eastAsia="zh-CN"/>
        </w:rPr>
        <w:t>参赛办法：</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1、各代表队除必须参加田径、游泳比赛外，其他项目可根据情况自选。</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2、各项目竞赛规程由各项目指导教师和各项目体育协会制定。</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3、各项目组别设置、参赛人数详见各单项竞赛规程。</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4、报名：报名办法详见各单项竞赛规程。</w:t>
      </w:r>
    </w:p>
    <w:p>
      <w:pPr>
        <w:numPr>
          <w:ilvl w:val="0"/>
          <w:numId w:val="1"/>
        </w:numPr>
        <w:ind w:firstLine="481"/>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名次录取与计分方法：</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1、设代表团总分奖，录取前十名；各代表团参赛项目达6项以上的，方可计代表团总分。</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2、各单项竞赛均录取前八名，不足八队按实有参赛队数录取。</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3、设组织奖，按实际参赛代表团的20%评定（办法另定）。</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4、篮球、足球、排球项目录取前八名，按12、9、8、7、6、5、4、3的</w:t>
      </w:r>
      <w:r>
        <w:rPr>
          <w:rFonts w:hint="eastAsia" w:ascii="楷体" w:hAnsi="楷体" w:eastAsia="楷体" w:cs="楷体"/>
          <w:b w:val="0"/>
          <w:bCs/>
          <w:sz w:val="28"/>
          <w:szCs w:val="28"/>
          <w:u w:val="single"/>
          <w:lang w:val="en-US" w:eastAsia="zh-CN"/>
        </w:rPr>
        <w:t>双倍计分</w:t>
      </w:r>
      <w:r>
        <w:rPr>
          <w:rFonts w:hint="eastAsia" w:ascii="楷体" w:hAnsi="楷体" w:eastAsia="楷体" w:cs="楷体"/>
          <w:b w:val="0"/>
          <w:bCs/>
          <w:sz w:val="28"/>
          <w:szCs w:val="28"/>
          <w:lang w:val="en-US" w:eastAsia="zh-CN"/>
        </w:rPr>
        <w:t>。（项目分男、女组均按此条规定计分）</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5、网球、羽毛球、乒乓球、台球项目混合团体比赛录取前八名，按9、7、6、5、4、3、2、1</w:t>
      </w:r>
      <w:r>
        <w:rPr>
          <w:rFonts w:hint="eastAsia" w:ascii="楷体" w:hAnsi="楷体" w:eastAsia="楷体" w:cs="楷体"/>
          <w:b w:val="0"/>
          <w:bCs/>
          <w:sz w:val="28"/>
          <w:szCs w:val="28"/>
          <w:u w:val="single"/>
          <w:lang w:val="en-US" w:eastAsia="zh-CN"/>
        </w:rPr>
        <w:t>双倍计分</w:t>
      </w:r>
      <w:r>
        <w:rPr>
          <w:rFonts w:hint="eastAsia" w:ascii="楷体" w:hAnsi="楷体" w:eastAsia="楷体" w:cs="楷体"/>
          <w:b w:val="0"/>
          <w:bCs/>
          <w:sz w:val="28"/>
          <w:szCs w:val="28"/>
          <w:lang w:val="en-US" w:eastAsia="zh-CN"/>
        </w:rPr>
        <w:t>。</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6、田径以团体总分前十名录取，按12、9、8、7、6、5、4、3、2、1的</w:t>
      </w:r>
      <w:r>
        <w:rPr>
          <w:rFonts w:hint="eastAsia" w:ascii="楷体" w:hAnsi="楷体" w:eastAsia="楷体" w:cs="楷体"/>
          <w:b w:val="0"/>
          <w:bCs/>
          <w:sz w:val="28"/>
          <w:szCs w:val="28"/>
          <w:u w:val="single"/>
          <w:lang w:val="en-US" w:eastAsia="zh-CN"/>
        </w:rPr>
        <w:t>4倍计分</w:t>
      </w:r>
      <w:r>
        <w:rPr>
          <w:rFonts w:hint="eastAsia" w:ascii="楷体" w:hAnsi="楷体" w:eastAsia="楷体" w:cs="楷体"/>
          <w:b w:val="0"/>
          <w:bCs/>
          <w:sz w:val="28"/>
          <w:szCs w:val="28"/>
          <w:u w:val="none"/>
          <w:lang w:val="en-US" w:eastAsia="zh-CN"/>
        </w:rPr>
        <w:t>，</w:t>
      </w:r>
      <w:r>
        <w:rPr>
          <w:rFonts w:hint="eastAsia" w:ascii="楷体" w:hAnsi="楷体" w:eastAsia="楷体" w:cs="楷体"/>
          <w:b w:val="0"/>
          <w:bCs/>
          <w:sz w:val="28"/>
          <w:szCs w:val="28"/>
          <w:u w:val="single"/>
          <w:lang w:val="en-US" w:eastAsia="zh-CN"/>
        </w:rPr>
        <w:t>取消甲乙分组</w:t>
      </w:r>
      <w:r>
        <w:rPr>
          <w:rFonts w:hint="eastAsia" w:ascii="楷体" w:hAnsi="楷体" w:eastAsia="楷体" w:cs="楷体"/>
          <w:b w:val="0"/>
          <w:bCs/>
          <w:sz w:val="28"/>
          <w:szCs w:val="28"/>
          <w:u w:val="none"/>
          <w:lang w:val="en-US" w:eastAsia="zh-CN"/>
        </w:rPr>
        <w:t>。</w:t>
      </w:r>
      <w:bookmarkStart w:id="0" w:name="_GoBack"/>
      <w:bookmarkEnd w:id="0"/>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7、游泳比赛以团体总分前八名，按按9、7、6、5、4、3、2、1的</w:t>
      </w:r>
      <w:r>
        <w:rPr>
          <w:rFonts w:hint="eastAsia" w:ascii="楷体" w:hAnsi="楷体" w:eastAsia="楷体" w:cs="楷体"/>
          <w:b w:val="0"/>
          <w:bCs/>
          <w:sz w:val="28"/>
          <w:szCs w:val="28"/>
          <w:u w:val="single"/>
          <w:lang w:val="en-US" w:eastAsia="zh-CN"/>
        </w:rPr>
        <w:t>双倍计分</w:t>
      </w:r>
      <w:r>
        <w:rPr>
          <w:rFonts w:hint="eastAsia" w:ascii="楷体" w:hAnsi="楷体" w:eastAsia="楷体" w:cs="楷体"/>
          <w:b w:val="0"/>
          <w:bCs/>
          <w:sz w:val="28"/>
          <w:szCs w:val="28"/>
          <w:lang w:val="en-US" w:eastAsia="zh-CN"/>
        </w:rPr>
        <w:t>。</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8、田径、游泳比赛凡打破一项校纪录加10分；一人（队）多次破同一项纪录只按最高分加一次；两人（队）或两人（队）以上破同一纪录均加分。破纪录的加分，计入代表团总分。</w:t>
      </w:r>
    </w:p>
    <w:p>
      <w:pPr>
        <w:numPr>
          <w:ilvl w:val="0"/>
          <w:numId w:val="1"/>
        </w:numPr>
        <w:ind w:firstLine="481"/>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设立“电子科技大学第五十二届运动会运动员资格审查小组”，各项目设立“单项竞赛委员会”，各单项竞委会下设“仲裁委员会”。</w:t>
      </w:r>
    </w:p>
    <w:p>
      <w:pPr>
        <w:numPr>
          <w:ilvl w:val="0"/>
          <w:numId w:val="1"/>
        </w:numPr>
        <w:ind w:firstLine="481"/>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各参赛单位代表队开展《体育道德风尚奖》评选活动。</w:t>
      </w:r>
    </w:p>
    <w:p>
      <w:pPr>
        <w:numPr>
          <w:ilvl w:val="0"/>
          <w:numId w:val="1"/>
        </w:numPr>
        <w:ind w:firstLine="481"/>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在闭幕式上颁发下列奖项：</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行政单位代表团“总分奖”（两个及以上单位总分相等时，以破纪录加分的累计总和，分值高者名次列前；若还相等，以球类项目获得冠军数排定名次；若还相等，以亚军数排定；还相等，以季军数排定；冠亚季军数均相等，则名次并列，无下一名次）。</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2、行政单位代表团“最佳组织奖”。</w:t>
      </w:r>
    </w:p>
    <w:p>
      <w:pPr>
        <w:numPr>
          <w:ilvl w:val="0"/>
          <w:numId w:val="0"/>
        </w:numPr>
        <w:ind w:firstLine="56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3、2019“年度运动达人”等奖项。</w:t>
      </w:r>
    </w:p>
    <w:p>
      <w:pPr>
        <w:numPr>
          <w:ilvl w:val="0"/>
          <w:numId w:val="1"/>
        </w:numPr>
        <w:ind w:firstLine="481"/>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各参赛队自备团（队）旗，旗上要求有本代表团（队）的名称、徽记，旗子规格为：旗长3米、宽2米。</w:t>
      </w:r>
    </w:p>
    <w:p>
      <w:pPr>
        <w:numPr>
          <w:ilvl w:val="0"/>
          <w:numId w:val="1"/>
        </w:numPr>
        <w:ind w:firstLine="481"/>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本规程总则和各单项竞赛规程解释权属电子科技大学体育运动委员会，未尽事宜，另行通知。</w:t>
      </w:r>
    </w:p>
    <w:p>
      <w:pPr>
        <w:numPr>
          <w:ilvl w:val="0"/>
          <w:numId w:val="0"/>
        </w:numPr>
        <w:rPr>
          <w:rFonts w:hint="eastAsia" w:ascii="楷体" w:hAnsi="楷体" w:eastAsia="楷体" w:cs="楷体"/>
          <w:b w:val="0"/>
          <w:bCs/>
          <w:sz w:val="28"/>
          <w:szCs w:val="28"/>
          <w:lang w:val="en-US" w:eastAsia="zh-CN"/>
        </w:rPr>
      </w:pPr>
    </w:p>
    <w:p>
      <w:pPr>
        <w:numPr>
          <w:ilvl w:val="0"/>
          <w:numId w:val="0"/>
        </w:numPr>
        <w:rPr>
          <w:rFonts w:hint="eastAsia" w:ascii="楷体" w:hAnsi="楷体" w:eastAsia="楷体" w:cs="楷体"/>
          <w:b w:val="0"/>
          <w:bCs/>
          <w:sz w:val="28"/>
          <w:szCs w:val="28"/>
          <w:lang w:val="en-US" w:eastAsia="zh-CN"/>
        </w:rPr>
      </w:pPr>
    </w:p>
    <w:p>
      <w:pPr>
        <w:numPr>
          <w:ilvl w:val="0"/>
          <w:numId w:val="0"/>
        </w:num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 xml:space="preserve">                                    电子科技大学体育运动委员会</w:t>
      </w:r>
    </w:p>
    <w:p>
      <w:pPr>
        <w:numPr>
          <w:ilvl w:val="0"/>
          <w:numId w:val="0"/>
        </w:num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 xml:space="preserve">                                              2019年3月20日</w:t>
      </w:r>
    </w:p>
    <w:p>
      <w:pPr>
        <w:numPr>
          <w:ilvl w:val="0"/>
          <w:numId w:val="0"/>
        </w:numPr>
        <w:ind w:firstLine="420" w:firstLineChars="200"/>
        <w:jc w:val="left"/>
        <w:rPr>
          <w:rFonts w:hint="eastAsia" w:ascii="楷体" w:hAnsi="楷体" w:eastAsia="楷体" w:cs="楷体"/>
          <w:b w:val="0"/>
          <w:bCs/>
          <w:sz w:val="21"/>
          <w:szCs w:val="21"/>
          <w:lang w:val="en-US" w:eastAsia="zh-CN"/>
        </w:rPr>
      </w:pPr>
    </w:p>
    <w:p/>
    <w:sectPr>
      <w:pgSz w:w="11906" w:h="16838"/>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54120"/>
    <w:multiLevelType w:val="singleLevel"/>
    <w:tmpl w:val="5995412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B5EA5"/>
    <w:rsid w:val="1EBB5EA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2019-08-22T04:06:00Z</dcterms:created>
  <dc:creator>Administrator</dc:creator>
  <cp:lastModifiedBy>Administrator</cp:lastModifiedBy>
  <dcterms:modified xsi:type="dcterms:W3CDTF">2019-08-22T04:17:58Z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