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1：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登记备案人员因私出国（境）办理校内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流程指南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一、我校纳入国家工作人员登记备案管理的人员范围是：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（一）学校在职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处级以上干部，离退休副校级以上干部；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　　（二）涉及国家秘密的人员，涉及行业机密的人员；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　　（三）涉及国有金融资产安全的相关人员；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（四）校办企业的法人代表，学校参股企业的学校股权代表。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如不清楚本人是否属于我校登记备案人员，请持本人证件到保卫处调研科查询（咨询电话：83202260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61830013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出国（境）事由主要限于本人旅游、探亲等因私出国（境），因公出国（境）登记备案人员请到学校国际合作交流处办理相关事项。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流程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，申请人上学校主页信息门户登录《电子科技大学统一身份认证》系统（教师首页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→</w:t>
      </w:r>
      <w:r>
        <w:rPr>
          <w:rFonts w:hint="eastAsia" w:ascii="Arial" w:hAnsi="Arial" w:eastAsia="仿宋_GB2312" w:cs="Arial"/>
          <w:sz w:val="28"/>
          <w:szCs w:val="28"/>
          <w:lang w:eastAsia="zh-CN"/>
        </w:rPr>
        <w:t>服务通道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→</w:t>
      </w:r>
      <w:r>
        <w:rPr>
          <w:rFonts w:hint="eastAsia" w:ascii="Arial" w:hAnsi="Arial" w:eastAsia="仿宋_GB2312" w:cs="Arial"/>
          <w:sz w:val="28"/>
          <w:szCs w:val="28"/>
          <w:lang w:eastAsia="zh-CN"/>
        </w:rPr>
        <w:t>协同办公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→</w:t>
      </w:r>
      <w:r>
        <w:rPr>
          <w:rFonts w:hint="eastAsia" w:ascii="Arial" w:hAnsi="Arial" w:eastAsia="仿宋_GB2312" w:cs="Arial"/>
          <w:sz w:val="28"/>
          <w:szCs w:val="28"/>
          <w:lang w:eastAsia="zh-CN"/>
        </w:rPr>
        <w:t>发起流程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→</w:t>
      </w:r>
      <w:r>
        <w:rPr>
          <w:rFonts w:hint="eastAsia" w:ascii="仿宋_GB2312" w:hAnsi="仿宋_GB2312" w:eastAsia="仿宋_GB2312" w:cs="仿宋_GB2312"/>
          <w:sz w:val="28"/>
          <w:szCs w:val="28"/>
        </w:rPr>
        <w:t>《电子科技大学登记备案人员因私出国（境）审批流程表》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网上提交本人所在单位党委书记或分管科研工作负责人审批。</w:t>
      </w:r>
    </w:p>
    <w:p>
      <w:pPr>
        <w:ind w:firstLine="56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第二步，“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首次申领、换补发、加注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”审批通过的申请人，请带上成都市公安局出入境管理局《关于同意—申办出入境证件的函》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(网上下载地址：http://cdga.scol.com.cn/wsdt/cdga_wszw-1.asp）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提交纸质文件给保密办或组织部，由保密办或组织部提交分管校领导签字并加盖学校公章，校内流程办理完成。</w:t>
      </w:r>
    </w:p>
    <w:p>
      <w:pPr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组织部干部科办公电话：61831248；</w:t>
      </w:r>
    </w:p>
    <w:p>
      <w:pPr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保卫处调研科办公电话：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83202260，61830013；</w:t>
      </w:r>
    </w:p>
    <w:p>
      <w:pPr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保密办办公电话：61831288</w:t>
      </w:r>
    </w:p>
    <w:p>
      <w:pPr>
        <w:ind w:firstLine="56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注意：需要照像人员，请到成都市公安局出入境接待大厅正式工作人员指定的照像馆拍照，因为出入境需要照像馆提供的数码条。不要去其它地方拍照，否则照片不能被出入境采用。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775D"/>
    <w:rsid w:val="0EC477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2016-05-12T01:39:00Z</dcterms:created>
  <dc:creator>Administrator</dc:creator>
  <cp:lastModifiedBy>Administrator</cp:lastModifiedBy>
  <dcterms:modified xsi:type="dcterms:W3CDTF">2016-05-12T01:39:58Z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