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1F" w:rsidRPr="004769D1" w:rsidRDefault="0020691F" w:rsidP="0020691F">
      <w:pPr>
        <w:spacing w:line="560" w:lineRule="exact"/>
        <w:ind w:right="1200" w:firstLineChars="1300" w:firstLine="3915"/>
        <w:rPr>
          <w:rFonts w:ascii="仿宋_GB2312" w:eastAsia="仿宋_GB2312" w:hAnsi="Times New Roman"/>
          <w:b/>
          <w:color w:val="000000"/>
          <w:sz w:val="30"/>
          <w:szCs w:val="30"/>
        </w:rPr>
      </w:pPr>
      <w:r w:rsidRPr="004769D1">
        <w:rPr>
          <w:rFonts w:ascii="仿宋_GB2312" w:eastAsia="仿宋_GB2312" w:hAnsi="Times New Roman" w:hint="eastAsia"/>
          <w:b/>
          <w:color w:val="000000"/>
          <w:sz w:val="30"/>
          <w:szCs w:val="30"/>
        </w:rPr>
        <w:t>附</w:t>
      </w:r>
      <w:r w:rsidRPr="004769D1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1</w:t>
      </w:r>
    </w:p>
    <w:p w:rsidR="0020691F" w:rsidRDefault="0020691F" w:rsidP="0020691F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第四届全国高校网络教育优秀作品推选展示活动</w:t>
      </w:r>
    </w:p>
    <w:p w:rsidR="0020691F" w:rsidRDefault="0020691F" w:rsidP="0020691F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作品创作选题指南</w:t>
      </w:r>
    </w:p>
    <w:p w:rsidR="0020691F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1.</w:t>
      </w:r>
      <w:r w:rsidRPr="00B27ADB">
        <w:rPr>
          <w:rFonts w:ascii="Times New Roman" w:eastAsia="仿宋_GB2312" w:hAnsi="Times New Roman" w:cs="Times New Roman"/>
          <w:color w:val="000000"/>
          <w:sz w:val="30"/>
          <w:szCs w:val="30"/>
        </w:rPr>
        <w:t>习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近平新时代中国特色社会主义思想和党的十九大精神宣传教育</w:t>
      </w:r>
    </w:p>
    <w:p w:rsidR="0020691F" w:rsidRPr="00566746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566746">
        <w:rPr>
          <w:rFonts w:ascii="Times New Roman" w:eastAsia="仿宋_GB2312" w:hAnsi="Times New Roman" w:cs="Times New Roman" w:hint="eastAsia"/>
          <w:sz w:val="30"/>
          <w:szCs w:val="30"/>
        </w:rPr>
        <w:t>2.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习近平总书记在</w:t>
      </w:r>
      <w:r w:rsidRPr="00566746">
        <w:rPr>
          <w:rFonts w:ascii="Times New Roman" w:eastAsia="仿宋_GB2312" w:hAnsi="Times New Roman" w:cs="Times New Roman" w:hint="eastAsia"/>
          <w:sz w:val="30"/>
          <w:szCs w:val="30"/>
        </w:rPr>
        <w:t>全国高校思想政治工作会议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上重要讲话</w:t>
      </w:r>
      <w:r w:rsidRPr="00566746">
        <w:rPr>
          <w:rFonts w:ascii="Times New Roman" w:eastAsia="仿宋_GB2312" w:hAnsi="Times New Roman" w:cs="Times New Roman" w:hint="eastAsia"/>
          <w:sz w:val="30"/>
          <w:szCs w:val="30"/>
        </w:rPr>
        <w:t>精神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宣传教育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习近平总书记在全国教育大会上重要讲话精神宣传教育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习近平总书记在纪念五四运动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100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周年大会上重要讲话精神宣传教育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习近平总书记在学校思政课教师座谈会上重要讲话精神宣传教育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庆祝中华人民共和国成立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70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周年，弘扬爱国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奋斗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精神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社会主义核心价值观教育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推动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“三全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育人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”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综合改革的思考与实践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提升高校思想政治教育亲和力和针对性的思考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高校思想政治工作一体化育人体系构建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改革开放伟大成就融入大学生思想政治教育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新时代青年学生理想信念、价值观念、道德观念教育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新时代青年学生网络素养教育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新时代青年学生法治素养教育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新时代青年学生心理健康教育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高校实践育人协同体系建设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高校优秀网络文化建设作品培育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高校优良校风、学风培育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“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双一流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”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背景下大学生核心素养培育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新时代高校校园文化建设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少数民族学生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思想政治教育与管理服务</w:t>
      </w:r>
    </w:p>
    <w:p w:rsidR="0020691F" w:rsidRPr="00C86D93" w:rsidRDefault="0020691F" w:rsidP="0020691F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C86D93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C86D93">
        <w:rPr>
          <w:rFonts w:ascii="Times New Roman" w:eastAsia="仿宋_GB2312" w:hAnsi="Times New Roman" w:cs="Times New Roman"/>
          <w:sz w:val="30"/>
          <w:szCs w:val="30"/>
        </w:rPr>
        <w:t>高校辅导员职业生涯规划</w:t>
      </w:r>
    </w:p>
    <w:p w:rsidR="0020691F" w:rsidRDefault="0020691F" w:rsidP="0020691F">
      <w:pPr>
        <w:spacing w:line="540" w:lineRule="exact"/>
        <w:rPr>
          <w:rFonts w:ascii="黑体" w:eastAsia="黑体" w:hAnsi="黑体" w:cs="黑体"/>
          <w:color w:val="000000"/>
          <w:sz w:val="30"/>
          <w:szCs w:val="30"/>
        </w:rPr>
      </w:pPr>
      <w:r w:rsidRPr="00B27ADB">
        <w:rPr>
          <w:rFonts w:ascii="黑体" w:eastAsia="黑体" w:hAnsi="黑体" w:cs="黑体" w:hint="eastAsia"/>
          <w:color w:val="000000"/>
          <w:sz w:val="30"/>
          <w:szCs w:val="30"/>
        </w:rPr>
        <w:t>（供创作参考，不限于以上主题）</w:t>
      </w:r>
    </w:p>
    <w:p w:rsidR="00F37311" w:rsidRPr="0020691F" w:rsidRDefault="00F37311" w:rsidP="0020691F">
      <w:pPr>
        <w:widowControl/>
        <w:jc w:val="left"/>
        <w:rPr>
          <w:rFonts w:ascii="黑体" w:eastAsia="黑体" w:hAnsi="黑体" w:cs="黑体" w:hint="eastAsia"/>
          <w:color w:val="000000"/>
          <w:sz w:val="30"/>
          <w:szCs w:val="30"/>
        </w:rPr>
      </w:pPr>
      <w:bookmarkStart w:id="0" w:name="_GoBack"/>
      <w:bookmarkEnd w:id="0"/>
    </w:p>
    <w:sectPr w:rsidR="00F37311" w:rsidRPr="0020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63" w:rsidRDefault="00D16263" w:rsidP="0020691F">
      <w:r>
        <w:separator/>
      </w:r>
    </w:p>
  </w:endnote>
  <w:endnote w:type="continuationSeparator" w:id="0">
    <w:p w:rsidR="00D16263" w:rsidRDefault="00D16263" w:rsidP="0020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63" w:rsidRDefault="00D16263" w:rsidP="0020691F">
      <w:r>
        <w:separator/>
      </w:r>
    </w:p>
  </w:footnote>
  <w:footnote w:type="continuationSeparator" w:id="0">
    <w:p w:rsidR="00D16263" w:rsidRDefault="00D16263" w:rsidP="00206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12"/>
    <w:rsid w:val="00137912"/>
    <w:rsid w:val="0020691F"/>
    <w:rsid w:val="00D16263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C1E45"/>
  <w15:chartTrackingRefBased/>
  <w15:docId w15:val="{8F2C581B-38EC-48E3-8759-D2597CF0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9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9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2019-09-09T09:12:00Z</dcterms:created>
  <dcterms:modified xsi:type="dcterms:W3CDTF">2019-09-09T09:12:00Z</dcterms:modified>
</cp:coreProperties>
</file>