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8D" w:rsidRDefault="006E648D" w:rsidP="006E648D">
      <w:pPr>
        <w:spacing w:line="360" w:lineRule="auto"/>
        <w:ind w:right="666"/>
        <w:rPr>
          <w:rFonts w:ascii="仿宋" w:eastAsia="仿宋" w:hAnsi="仿宋" w:cs="宋体-方正超大字符集" w:hint="eastAsia"/>
          <w:b/>
          <w:color w:val="000000"/>
          <w:sz w:val="32"/>
          <w:szCs w:val="32"/>
        </w:rPr>
      </w:pPr>
      <w:r>
        <w:rPr>
          <w:rFonts w:ascii="仿宋" w:eastAsia="仿宋" w:hAnsi="仿宋" w:cs="宋体-方正超大字符集" w:hint="eastAsia"/>
          <w:b/>
          <w:color w:val="000000"/>
          <w:sz w:val="32"/>
          <w:szCs w:val="32"/>
        </w:rPr>
        <w:t xml:space="preserve">附件2 </w:t>
      </w:r>
    </w:p>
    <w:p w:rsidR="006E648D" w:rsidRDefault="006E648D" w:rsidP="006E648D">
      <w:pPr>
        <w:spacing w:line="360" w:lineRule="auto"/>
        <w:ind w:right="666"/>
        <w:rPr>
          <w:rFonts w:ascii="仿宋" w:eastAsia="仿宋" w:hAnsi="仿宋" w:cs="宋体-方正超大字符集" w:hint="eastAsia"/>
          <w:b/>
          <w:color w:val="000000"/>
          <w:sz w:val="32"/>
          <w:szCs w:val="32"/>
        </w:rPr>
      </w:pPr>
      <w:r>
        <w:rPr>
          <w:rFonts w:ascii="仿宋" w:eastAsia="仿宋" w:hAnsi="仿宋" w:cs="宋体-方正超大字符集" w:hint="eastAsia"/>
          <w:b/>
          <w:color w:val="000000"/>
          <w:sz w:val="32"/>
          <w:szCs w:val="32"/>
        </w:rPr>
        <w:t>授课专家简介</w:t>
      </w:r>
    </w:p>
    <w:p w:rsidR="006E648D" w:rsidRDefault="006E648D" w:rsidP="006E648D">
      <w:pPr>
        <w:spacing w:line="560" w:lineRule="exact"/>
        <w:ind w:right="666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1.张波：电子科技大学微电子与固体电子学院教授，博导。国家科技重大专项“高端芯片”实施专家组专家；国家自然科学基金委员会第十二届专家评审组专家；国家集成电路人才培养基地专家指导组专家，四川省电子学会半导体集成技术专委会主任，中国半导体行业协会理事，致力于新型功率半导体芯片研究。</w:t>
      </w:r>
    </w:p>
    <w:p w:rsidR="006E648D" w:rsidRDefault="006E648D" w:rsidP="006E648D">
      <w:pPr>
        <w:spacing w:line="560" w:lineRule="exact"/>
        <w:ind w:right="666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2.林媛：电子科技大学微电子与固体电子学院教授，博导，长江学者特聘教授。研究领域是电子材料及薄膜微结构工程，在使用新工艺、新方法对薄膜微结构进行调制，和在对铁电、高温超导、巨磁阻和应变硅的薄膜生长等方面取得了一系列创新性成果。</w:t>
      </w:r>
    </w:p>
    <w:p w:rsidR="006E648D" w:rsidRDefault="006E648D" w:rsidP="006E648D">
      <w:pPr>
        <w:spacing w:line="560" w:lineRule="exact"/>
        <w:ind w:right="666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3.罗讯：电子科技大学微电子与固体电子学院青年千人，教授，博导。专注于射频、微波、毫米波、THz大规模集成电路与系统的研究，拥有业界核心技术，居于国际领先地位。带领的团队成功制定华为微波通信全球战略规划；所领导参与研制的射频、微波、毫米波多通带通信芯片系列，已广泛用于智能手机、终端互联、基站回传领域。</w:t>
      </w:r>
    </w:p>
    <w:p w:rsidR="006E648D" w:rsidRDefault="006E648D" w:rsidP="006E648D">
      <w:pPr>
        <w:spacing w:line="560" w:lineRule="exact"/>
        <w:ind w:right="666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4.罗萍：电子科技大学微电子与固体电子学院教授，博导。研究领域是智能功率集成电路与系统，目前关注的主要科研方向包括</w:t>
      </w:r>
      <w:proofErr w:type="spellStart"/>
      <w:r>
        <w:rPr>
          <w:rFonts w:ascii="仿宋" w:eastAsia="仿宋" w:hAnsi="仿宋" w:hint="eastAsia"/>
          <w:color w:val="000000"/>
          <w:sz w:val="32"/>
          <w:szCs w:val="32"/>
        </w:rPr>
        <w:t>SoC</w:t>
      </w:r>
      <w:proofErr w:type="spellEnd"/>
      <w:r>
        <w:rPr>
          <w:rFonts w:ascii="仿宋" w:eastAsia="仿宋" w:hAnsi="仿宋" w:hint="eastAsia"/>
          <w:color w:val="000000"/>
          <w:sz w:val="32"/>
          <w:szCs w:val="32"/>
        </w:rPr>
        <w:t xml:space="preserve">/CPU的电源管理电路、电机和驱动电路、高效节能电源芯片的控制技术。    </w:t>
      </w:r>
    </w:p>
    <w:p w:rsidR="006E648D" w:rsidRDefault="006E648D" w:rsidP="006E648D">
      <w:pPr>
        <w:spacing w:line="560" w:lineRule="exact"/>
        <w:ind w:right="666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 xml:space="preserve">    5.王忆文：电子科技大学微电子与固体电子学院教授。研究领域为SOC/SOPC的设计与测试技术、DFT技术、数字音视频编解码技术、无线网络技术。</w:t>
      </w:r>
    </w:p>
    <w:p w:rsidR="006E648D" w:rsidRDefault="006E648D" w:rsidP="006E648D">
      <w:pPr>
        <w:spacing w:line="560" w:lineRule="exact"/>
        <w:ind w:right="666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6.王超：电子科技大学微电子与固体电子学院青年百人、千人，教授，博导。研究领域包括：高端设备装备制造、第三代半导体材料的生长及应用、新能源材料的生长及应用、新材料的基础研究。具体研究方向为：光电探测系统、自由空间安全通讯系统、功能性薄膜涂层、新能源材料与节能环保器件等。</w:t>
      </w:r>
    </w:p>
    <w:p w:rsidR="006E648D" w:rsidRDefault="006E648D" w:rsidP="006E648D">
      <w:pPr>
        <w:spacing w:line="560" w:lineRule="exact"/>
        <w:ind w:right="666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7.李威：成都华微电子有限公司常务副总裁。主管军用电子器件研制及生产的计划管理和用户协调工作；组织实施重点军工技改4英寸工艺线的组建工作；“934”对俄引进过程中任办公室主任，全面负责技术及工艺设备的引进；在军用电子元器件的设计、制造等方面有较深造诣。</w:t>
      </w:r>
    </w:p>
    <w:p w:rsidR="006E648D" w:rsidRDefault="006E648D" w:rsidP="006E648D">
      <w:pPr>
        <w:spacing w:line="560" w:lineRule="exact"/>
        <w:ind w:right="666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8.谭开洲：中国电子科技集团第二十四所研究员，博导。现为中国电科集团公司模拟集成电路重点实验室固定研究人员，主持和参与60余项半导体器件与工艺研发生产项目。</w:t>
      </w:r>
    </w:p>
    <w:p w:rsidR="006E648D" w:rsidRDefault="006E648D" w:rsidP="006E648D">
      <w:pPr>
        <w:spacing w:line="560" w:lineRule="exact"/>
        <w:ind w:right="666"/>
        <w:rPr>
          <w:rFonts w:ascii="仿宋" w:eastAsia="仿宋" w:hAnsi="仿宋" w:cs="宋体-方正超大字符集" w:hint="eastAsia"/>
          <w:b/>
          <w:color w:val="000000"/>
          <w:sz w:val="32"/>
          <w:szCs w:val="32"/>
        </w:rPr>
      </w:pPr>
    </w:p>
    <w:p w:rsidR="006E648D" w:rsidRDefault="006E648D" w:rsidP="006E648D">
      <w:pPr>
        <w:spacing w:line="560" w:lineRule="exact"/>
        <w:ind w:right="666"/>
        <w:rPr>
          <w:rFonts w:ascii="仿宋" w:eastAsia="仿宋" w:hAnsi="仿宋" w:cs="宋体-方正超大字符集" w:hint="eastAsia"/>
          <w:b/>
          <w:color w:val="000000"/>
          <w:sz w:val="32"/>
          <w:szCs w:val="32"/>
        </w:rPr>
      </w:pPr>
    </w:p>
    <w:p w:rsidR="006E648D" w:rsidRDefault="006E648D" w:rsidP="006E648D">
      <w:pPr>
        <w:spacing w:line="560" w:lineRule="exact"/>
        <w:ind w:right="666"/>
        <w:rPr>
          <w:rFonts w:ascii="仿宋" w:eastAsia="仿宋" w:hAnsi="仿宋" w:cs="宋体-方正超大字符集" w:hint="eastAsia"/>
          <w:b/>
          <w:color w:val="000000"/>
          <w:sz w:val="32"/>
          <w:szCs w:val="32"/>
        </w:rPr>
      </w:pPr>
    </w:p>
    <w:p w:rsidR="006E648D" w:rsidRDefault="006E648D" w:rsidP="006E648D">
      <w:pPr>
        <w:spacing w:line="560" w:lineRule="exact"/>
        <w:ind w:right="666"/>
        <w:rPr>
          <w:rFonts w:ascii="仿宋" w:eastAsia="仿宋" w:hAnsi="仿宋" w:cs="宋体-方正超大字符集" w:hint="eastAsia"/>
          <w:b/>
          <w:color w:val="000000"/>
          <w:sz w:val="32"/>
          <w:szCs w:val="32"/>
        </w:rPr>
      </w:pPr>
    </w:p>
    <w:p w:rsidR="006E648D" w:rsidRDefault="006E648D" w:rsidP="006E648D">
      <w:pPr>
        <w:spacing w:line="560" w:lineRule="exact"/>
        <w:ind w:right="666"/>
        <w:rPr>
          <w:rFonts w:ascii="仿宋" w:eastAsia="仿宋" w:hAnsi="仿宋" w:cs="宋体-方正超大字符集" w:hint="eastAsia"/>
          <w:b/>
          <w:color w:val="000000"/>
          <w:sz w:val="32"/>
          <w:szCs w:val="32"/>
        </w:rPr>
      </w:pPr>
    </w:p>
    <w:p w:rsidR="00903EAF" w:rsidRPr="006E648D" w:rsidRDefault="00903EAF"/>
    <w:sectPr w:rsidR="00903EAF" w:rsidRPr="006E648D" w:rsidSect="00903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51B" w:rsidRDefault="006B051B" w:rsidP="006E648D">
      <w:r>
        <w:separator/>
      </w:r>
    </w:p>
  </w:endnote>
  <w:endnote w:type="continuationSeparator" w:id="0">
    <w:p w:rsidR="006B051B" w:rsidRDefault="006B051B" w:rsidP="006E6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51B" w:rsidRDefault="006B051B" w:rsidP="006E648D">
      <w:r>
        <w:separator/>
      </w:r>
    </w:p>
  </w:footnote>
  <w:footnote w:type="continuationSeparator" w:id="0">
    <w:p w:rsidR="006B051B" w:rsidRDefault="006B051B" w:rsidP="006E64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48D"/>
    <w:rsid w:val="006B051B"/>
    <w:rsid w:val="006E648D"/>
    <w:rsid w:val="00903EAF"/>
    <w:rsid w:val="00F4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6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64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64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64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2016-05-27T08:38:00Z</dcterms:created>
  <dcterms:modified xsi:type="dcterms:W3CDTF">2016-05-27T08:38:00Z</dcterms:modified>
</cp:coreProperties>
</file>